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AC5DD" w14:textId="3620AF01" w:rsidR="007E24ED" w:rsidRPr="00F003BB" w:rsidRDefault="007E24ED" w:rsidP="007E24ED">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w:t>
      </w:r>
      <w:r w:rsidR="00B426A7">
        <w:rPr>
          <w:rFonts w:cs="Arial"/>
          <w:sz w:val="24"/>
          <w:szCs w:val="24"/>
        </w:rPr>
        <w:t>7</w:t>
      </w:r>
      <w:r>
        <w:rPr>
          <w:rFonts w:cs="Arial"/>
          <w:sz w:val="24"/>
          <w:szCs w:val="24"/>
        </w:rPr>
        <w:t>-</w:t>
      </w:r>
      <w:r w:rsidR="006F1CCA">
        <w:rPr>
          <w:rFonts w:cs="Arial"/>
          <w:sz w:val="24"/>
          <w:szCs w:val="24"/>
        </w:rPr>
        <w:t>e</w:t>
      </w:r>
      <w:r>
        <w:rPr>
          <w:rFonts w:cs="Arial"/>
          <w:sz w:val="24"/>
          <w:szCs w:val="24"/>
        </w:rPr>
        <w:tab/>
        <w:t>R4-20</w:t>
      </w:r>
      <w:r w:rsidR="00C94B0E">
        <w:rPr>
          <w:rFonts w:cs="Arial"/>
          <w:sz w:val="24"/>
          <w:szCs w:val="24"/>
        </w:rPr>
        <w:t>1458</w:t>
      </w:r>
      <w:r w:rsidR="009561AF">
        <w:rPr>
          <w:rFonts w:cs="Arial"/>
          <w:sz w:val="24"/>
          <w:szCs w:val="24"/>
        </w:rPr>
        <w:t>4</w:t>
      </w:r>
      <w:bookmarkStart w:id="0" w:name="_GoBack"/>
      <w:bookmarkEnd w:id="0"/>
    </w:p>
    <w:p w14:paraId="743570D8" w14:textId="70BD1348" w:rsidR="007E24ED" w:rsidRPr="00CE74C5" w:rsidRDefault="007E24ED" w:rsidP="007E24ED">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B426A7">
        <w:rPr>
          <w:rFonts w:eastAsia="SimSun"/>
          <w:sz w:val="24"/>
          <w:szCs w:val="24"/>
          <w:lang w:eastAsia="zh-CN"/>
        </w:rPr>
        <w:t>Nov</w:t>
      </w:r>
      <w:r>
        <w:rPr>
          <w:rFonts w:eastAsia="SimSun"/>
          <w:sz w:val="24"/>
          <w:szCs w:val="24"/>
          <w:lang w:eastAsia="zh-CN"/>
        </w:rPr>
        <w:t xml:space="preserve"> </w:t>
      </w:r>
      <w:r w:rsidR="00B426A7">
        <w:rPr>
          <w:rFonts w:eastAsia="SimSun"/>
          <w:sz w:val="24"/>
          <w:szCs w:val="24"/>
          <w:lang w:eastAsia="zh-CN"/>
        </w:rPr>
        <w:t>2nd</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sidR="00B426A7">
        <w:rPr>
          <w:rFonts w:eastAsia="SimSun"/>
          <w:sz w:val="24"/>
          <w:szCs w:val="24"/>
          <w:lang w:eastAsia="zh-CN"/>
        </w:rPr>
        <w:t>Nov</w:t>
      </w:r>
      <w:r>
        <w:rPr>
          <w:rFonts w:eastAsia="SimSun"/>
          <w:sz w:val="24"/>
          <w:szCs w:val="24"/>
          <w:lang w:eastAsia="zh-CN"/>
        </w:rPr>
        <w:t xml:space="preserve"> </w:t>
      </w:r>
      <w:r w:rsidR="00B426A7">
        <w:rPr>
          <w:rFonts w:eastAsia="SimSun"/>
          <w:sz w:val="24"/>
          <w:szCs w:val="24"/>
          <w:lang w:eastAsia="zh-CN"/>
        </w:rPr>
        <w:t>13th</w:t>
      </w:r>
      <w:r w:rsidRPr="00CE74C5">
        <w:rPr>
          <w:rFonts w:eastAsia="SimSun"/>
          <w:sz w:val="24"/>
          <w:szCs w:val="24"/>
          <w:lang w:eastAsia="zh-CN"/>
        </w:rPr>
        <w:t>,</w:t>
      </w:r>
      <w:r>
        <w:rPr>
          <w:rFonts w:eastAsia="SimSun"/>
          <w:sz w:val="24"/>
          <w:szCs w:val="24"/>
          <w:lang w:eastAsia="zh-CN"/>
        </w:rPr>
        <w:t xml:space="preserve"> 2020</w:t>
      </w:r>
    </w:p>
    <w:p w14:paraId="23B8D5B8" w14:textId="77777777" w:rsidR="00B73408" w:rsidRDefault="00B73408" w:rsidP="00BE4217">
      <w:pPr>
        <w:pStyle w:val="Footer"/>
        <w:jc w:val="both"/>
        <w:rPr>
          <w:i w:val="0"/>
          <w:noProof w:val="0"/>
          <w:sz w:val="24"/>
          <w:szCs w:val="24"/>
          <w:lang w:val="en-GB" w:eastAsia="ja-JP"/>
        </w:rPr>
      </w:pPr>
    </w:p>
    <w:p w14:paraId="04EBC73E" w14:textId="54A26748"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1" w:name="Source"/>
      <w:bookmarkEnd w:id="1"/>
      <w:r w:rsidR="004A2DBE">
        <w:rPr>
          <w:rFonts w:ascii="Arial" w:hAnsi="Arial"/>
          <w:sz w:val="24"/>
        </w:rPr>
        <w:t>7.12.1.</w:t>
      </w:r>
      <w:r w:rsidR="000D0AC2">
        <w:rPr>
          <w:rFonts w:ascii="Arial" w:hAnsi="Arial"/>
          <w:sz w:val="24"/>
        </w:rPr>
        <w:t>1</w:t>
      </w:r>
    </w:p>
    <w:p w14:paraId="64474F5E" w14:textId="3B254EB1"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5A9CF914" w:rsidR="004C39F3" w:rsidRDefault="00DB3907" w:rsidP="00DB3907">
      <w:pPr>
        <w:tabs>
          <w:tab w:val="left" w:pos="1985"/>
        </w:tabs>
        <w:ind w:left="1980" w:hanging="1980"/>
        <w:rPr>
          <w:rFonts w:ascii="Arial" w:hAnsi="Arial"/>
          <w:sz w:val="24"/>
        </w:rPr>
      </w:pPr>
      <w:r>
        <w:rPr>
          <w:rFonts w:ascii="Arial" w:hAnsi="Arial"/>
          <w:b/>
          <w:sz w:val="24"/>
        </w:rPr>
        <w:t>Title:</w:t>
      </w:r>
      <w:r w:rsidR="0063654C">
        <w:rPr>
          <w:rFonts w:ascii="Arial" w:hAnsi="Arial"/>
          <w:sz w:val="24"/>
        </w:rPr>
        <w:tab/>
      </w:r>
      <w:r w:rsidR="0063654C">
        <w:rPr>
          <w:rFonts w:ascii="Arial" w:hAnsi="Arial"/>
          <w:sz w:val="24"/>
        </w:rPr>
        <w:tab/>
        <w:t>On CSI-RS based beam correspondence</w:t>
      </w:r>
    </w:p>
    <w:p w14:paraId="47130695" w14:textId="54F5E09A"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6F1CCA">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2908D15" w14:textId="6A182DBC" w:rsidR="006B4115" w:rsidRDefault="00541EE0" w:rsidP="00122353">
      <w:pPr>
        <w:jc w:val="both"/>
        <w:rPr>
          <w:rFonts w:ascii="Arial" w:eastAsia="Malgun Gothic" w:hAnsi="Arial" w:cs="Arial"/>
          <w:color w:val="000000"/>
          <w:kern w:val="24"/>
          <w:sz w:val="20"/>
          <w:szCs w:val="20"/>
        </w:rPr>
      </w:pPr>
      <w:r w:rsidRPr="00541EE0">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39D2B8E4" wp14:editId="716F3ADC">
                <wp:simplePos x="0" y="0"/>
                <wp:positionH relativeFrom="margin">
                  <wp:align>left</wp:align>
                </wp:positionH>
                <wp:positionV relativeFrom="paragraph">
                  <wp:posOffset>413385</wp:posOffset>
                </wp:positionV>
                <wp:extent cx="6118860" cy="1404620"/>
                <wp:effectExtent l="0" t="0" r="1524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8860" cy="1404620"/>
                        </a:xfrm>
                        <a:prstGeom prst="rect">
                          <a:avLst/>
                        </a:prstGeom>
                        <a:solidFill>
                          <a:srgbClr val="FFFFFF"/>
                        </a:solidFill>
                        <a:ln w="9525">
                          <a:solidFill>
                            <a:srgbClr val="000000"/>
                          </a:solidFill>
                          <a:miter lim="800000"/>
                          <a:headEnd/>
                          <a:tailEnd/>
                        </a:ln>
                      </wps:spPr>
                      <wps:txbx>
                        <w:txbxContent>
                          <w:p w14:paraId="406D42B9" w14:textId="46CA3608" w:rsidR="00541EE0" w:rsidRPr="0045494B" w:rsidRDefault="00541EE0" w:rsidP="00541EE0">
                            <w:pPr>
                              <w:overflowPunct w:val="0"/>
                              <w:autoSpaceDE w:val="0"/>
                              <w:autoSpaceDN w:val="0"/>
                              <w:adjustRightInd w:val="0"/>
                              <w:snapToGrid w:val="0"/>
                              <w:jc w:val="both"/>
                              <w:textAlignment w:val="baseline"/>
                              <w:rPr>
                                <w:rFonts w:ascii="Intel Clear" w:hAnsi="Intel Clear" w:cs="Intel Clear"/>
                                <w:sz w:val="18"/>
                                <w:szCs w:val="18"/>
                                <w:u w:val="single"/>
                                <w:lang w:eastAsia="en-GB"/>
                              </w:rPr>
                            </w:pPr>
                            <w:r w:rsidRPr="0045494B">
                              <w:rPr>
                                <w:rFonts w:ascii="Intel Clear" w:hAnsi="Intel Clear" w:cs="Intel Clear"/>
                                <w:sz w:val="18"/>
                                <w:szCs w:val="18"/>
                                <w:u w:val="single"/>
                                <w:lang w:eastAsia="en-GB"/>
                              </w:rPr>
                              <w:t>CSI-RS based beam correspondence</w:t>
                            </w:r>
                          </w:p>
                          <w:p w14:paraId="3AA5979D" w14:textId="77777777" w:rsidR="00541EE0" w:rsidRPr="0045494B" w:rsidRDefault="00541EE0" w:rsidP="00541EE0">
                            <w:pPr>
                              <w:pStyle w:val="NormalWeb"/>
                              <w:spacing w:before="0" w:beforeAutospacing="0" w:after="0" w:afterAutospacing="0"/>
                              <w:rPr>
                                <w:rFonts w:ascii="Intel Clear" w:hAnsi="Intel Clear" w:cs="Intel Clear"/>
                                <w:sz w:val="18"/>
                                <w:szCs w:val="18"/>
                                <w:lang w:eastAsia="en-US"/>
                              </w:rPr>
                            </w:pPr>
                            <w:r w:rsidRPr="0045494B">
                              <w:rPr>
                                <w:rFonts w:ascii="Intel Clear" w:eastAsia="Malgun Gothic" w:hAnsi="Intel Clear" w:cs="Intel Clear"/>
                                <w:color w:val="000000"/>
                                <w:kern w:val="24"/>
                                <w:sz w:val="18"/>
                                <w:szCs w:val="18"/>
                              </w:rPr>
                              <w:t>Issue 2-1-1: The method to achieve CSI-RS based condition which will use SSB for P1 procedure</w:t>
                            </w:r>
                          </w:p>
                          <w:p w14:paraId="7DB624CB" w14:textId="77777777" w:rsidR="00541EE0" w:rsidRPr="0045494B" w:rsidRDefault="00541EE0" w:rsidP="00541EE0">
                            <w:pPr>
                              <w:pStyle w:val="NormalWeb"/>
                              <w:spacing w:before="0" w:beforeAutospacing="0" w:after="0" w:afterAutospacing="0"/>
                              <w:ind w:left="720"/>
                              <w:rPr>
                                <w:rFonts w:ascii="Intel Clear" w:hAnsi="Intel Clear" w:cs="Intel Clear"/>
                                <w:sz w:val="18"/>
                                <w:szCs w:val="18"/>
                              </w:rPr>
                            </w:pPr>
                            <w:r w:rsidRPr="0045494B">
                              <w:rPr>
                                <w:rFonts w:ascii="Intel Clear" w:eastAsia="Malgun Gothic" w:hAnsi="Intel Clear" w:cs="Intel Clear"/>
                                <w:color w:val="000000"/>
                                <w:kern w:val="24"/>
                                <w:sz w:val="18"/>
                                <w:szCs w:val="18"/>
                              </w:rPr>
                              <w:t xml:space="preserve">Alt 2-1-1-1: </w:t>
                            </w:r>
                            <w:bookmarkStart w:id="2" w:name="_Hlk53153688"/>
                            <w:r w:rsidRPr="0045494B">
                              <w:rPr>
                                <w:rFonts w:ascii="Intel Clear" w:eastAsia="Malgun Gothic" w:hAnsi="Intel Clear" w:cs="Intel Clear"/>
                                <w:color w:val="000000"/>
                                <w:kern w:val="24"/>
                                <w:sz w:val="18"/>
                                <w:szCs w:val="18"/>
                              </w:rPr>
                              <w:t>SSB and CSI-RS are present, but SSB’s PSD is backed-off by X dB from CSI-RS</w:t>
                            </w:r>
                            <w:bookmarkEnd w:id="2"/>
                          </w:p>
                          <w:p w14:paraId="4FAE79E1" w14:textId="77777777" w:rsidR="00541EE0" w:rsidRPr="0045494B" w:rsidRDefault="00541EE0" w:rsidP="00541EE0">
                            <w:pPr>
                              <w:pStyle w:val="NormalWeb"/>
                              <w:spacing w:before="0" w:beforeAutospacing="0" w:after="0" w:afterAutospacing="0"/>
                              <w:ind w:left="720"/>
                              <w:rPr>
                                <w:rFonts w:ascii="Intel Clear" w:hAnsi="Intel Clear" w:cs="Intel Clear"/>
                                <w:sz w:val="18"/>
                                <w:szCs w:val="18"/>
                              </w:rPr>
                            </w:pPr>
                            <w:r w:rsidRPr="0045494B">
                              <w:rPr>
                                <w:rFonts w:ascii="Intel Clear" w:eastAsia="Malgun Gothic" w:hAnsi="Intel Clear" w:cs="Intel Clear"/>
                                <w:color w:val="000000"/>
                                <w:kern w:val="24"/>
                                <w:sz w:val="18"/>
                                <w:szCs w:val="18"/>
                              </w:rPr>
                              <w:t>Alt 2-1-1-2: decrease SSB power until UE SSB based SS-SINR measurement reporting is ≤ [-3] dB</w:t>
                            </w:r>
                          </w:p>
                          <w:p w14:paraId="73868992" w14:textId="77777777" w:rsidR="00541EE0" w:rsidRPr="0045494B" w:rsidRDefault="00541EE0" w:rsidP="00541EE0">
                            <w:pPr>
                              <w:pStyle w:val="NormalWeb"/>
                              <w:spacing w:before="0" w:beforeAutospacing="0" w:after="0" w:afterAutospacing="0"/>
                              <w:ind w:left="720"/>
                              <w:rPr>
                                <w:rFonts w:ascii="Intel Clear" w:hAnsi="Intel Clear" w:cs="Intel Clear"/>
                                <w:sz w:val="18"/>
                                <w:szCs w:val="18"/>
                              </w:rPr>
                            </w:pPr>
                            <w:r w:rsidRPr="0045494B">
                              <w:rPr>
                                <w:rFonts w:ascii="Intel Clear" w:eastAsia="Malgun Gothic" w:hAnsi="Intel Clear" w:cs="Intel Clear"/>
                                <w:color w:val="000000"/>
                                <w:kern w:val="24"/>
                                <w:sz w:val="18"/>
                                <w:szCs w:val="18"/>
                              </w:rPr>
                              <w:t>Alt 2-1-1-3: as proposed in R4-2010119 (Qualcomm)</w:t>
                            </w:r>
                          </w:p>
                          <w:p w14:paraId="0B58A845" w14:textId="77777777" w:rsidR="00541EE0" w:rsidRPr="0045494B" w:rsidRDefault="00541EE0" w:rsidP="00541EE0">
                            <w:pPr>
                              <w:pStyle w:val="NormalWeb"/>
                              <w:spacing w:before="0" w:beforeAutospacing="0" w:after="0" w:afterAutospacing="0"/>
                              <w:ind w:left="720"/>
                              <w:rPr>
                                <w:rFonts w:ascii="Intel Clear" w:hAnsi="Intel Clear" w:cs="Intel Clear"/>
                                <w:sz w:val="18"/>
                                <w:szCs w:val="18"/>
                              </w:rPr>
                            </w:pPr>
                            <w:r w:rsidRPr="0045494B">
                              <w:rPr>
                                <w:rFonts w:ascii="Intel Clear" w:eastAsia="Malgun Gothic" w:hAnsi="Intel Clear" w:cs="Intel Clear"/>
                                <w:color w:val="000000"/>
                                <w:kern w:val="24"/>
                                <w:sz w:val="18"/>
                                <w:szCs w:val="18"/>
                              </w:rPr>
                              <w:t>Alt 2-1-1-4: as proposed in R4-2010198 (Samsung)</w:t>
                            </w:r>
                          </w:p>
                          <w:p w14:paraId="633C06DA" w14:textId="77777777" w:rsidR="00541EE0" w:rsidRPr="0045494B" w:rsidRDefault="00541EE0" w:rsidP="00541EE0">
                            <w:pPr>
                              <w:pStyle w:val="NormalWeb"/>
                              <w:spacing w:before="0" w:beforeAutospacing="0" w:after="0" w:afterAutospacing="0"/>
                              <w:ind w:left="720"/>
                              <w:rPr>
                                <w:rFonts w:ascii="Intel Clear" w:hAnsi="Intel Clear" w:cs="Intel Clear"/>
                                <w:sz w:val="18"/>
                                <w:szCs w:val="18"/>
                              </w:rPr>
                            </w:pPr>
                            <w:r w:rsidRPr="0045494B">
                              <w:rPr>
                                <w:rFonts w:ascii="Intel Clear" w:eastAsia="Malgun Gothic" w:hAnsi="Intel Clear" w:cs="Intel Clear"/>
                                <w:color w:val="000000"/>
                                <w:kern w:val="24"/>
                                <w:sz w:val="18"/>
                                <w:szCs w:val="18"/>
                              </w:rPr>
                              <w:t>Alt 2-1-1-5: Update side conditions as proposed in R4-2011479 (Huawei) and take Alt 2-1-1-1</w:t>
                            </w:r>
                          </w:p>
                          <w:p w14:paraId="10DFC459" w14:textId="77777777" w:rsidR="00541EE0" w:rsidRPr="0045494B" w:rsidRDefault="00541EE0" w:rsidP="00541EE0">
                            <w:pPr>
                              <w:pStyle w:val="NormalWeb"/>
                              <w:spacing w:before="0" w:beforeAutospacing="0" w:after="0" w:afterAutospacing="0"/>
                              <w:ind w:left="720"/>
                              <w:rPr>
                                <w:rFonts w:ascii="Intel Clear" w:hAnsi="Intel Clear" w:cs="Intel Clear"/>
                                <w:sz w:val="18"/>
                                <w:szCs w:val="18"/>
                              </w:rPr>
                            </w:pPr>
                            <w:r w:rsidRPr="0045494B">
                              <w:rPr>
                                <w:rFonts w:ascii="Intel Clear" w:eastAsia="Malgun Gothic" w:hAnsi="Intel Clear" w:cs="Intel Clear"/>
                                <w:color w:val="000000"/>
                                <w:kern w:val="24"/>
                                <w:sz w:val="18"/>
                                <w:szCs w:val="18"/>
                              </w:rPr>
                              <w:t>Alt 2-1-1-6: Further study is needed</w:t>
                            </w:r>
                          </w:p>
                          <w:p w14:paraId="737C3410" w14:textId="77777777" w:rsidR="00541EE0" w:rsidRPr="0045494B" w:rsidRDefault="00541EE0" w:rsidP="00541EE0">
                            <w:pPr>
                              <w:pStyle w:val="NormalWeb"/>
                              <w:spacing w:before="0" w:beforeAutospacing="0" w:after="0" w:afterAutospacing="0"/>
                              <w:rPr>
                                <w:rFonts w:ascii="Intel Clear" w:hAnsi="Intel Clear" w:cs="Intel Clear"/>
                                <w:sz w:val="18"/>
                                <w:szCs w:val="18"/>
                              </w:rPr>
                            </w:pPr>
                            <w:r w:rsidRPr="00541EE0">
                              <w:rPr>
                                <w:rFonts w:ascii="Intel Clear" w:eastAsia="Malgun Gothic" w:hAnsi="Intel Clear" w:cs="Intel Clear"/>
                                <w:color w:val="000000"/>
                                <w:kern w:val="24"/>
                                <w:sz w:val="18"/>
                                <w:szCs w:val="18"/>
                                <w:highlight w:val="green"/>
                              </w:rPr>
                              <w:t>Agreements:</w:t>
                            </w:r>
                          </w:p>
                          <w:p w14:paraId="2A4858FB" w14:textId="046A27DF" w:rsidR="00541EE0" w:rsidRPr="00541EE0" w:rsidRDefault="00541EE0" w:rsidP="00541EE0">
                            <w:pPr>
                              <w:pStyle w:val="NormalWeb"/>
                              <w:spacing w:before="0" w:beforeAutospacing="0" w:after="0" w:afterAutospacing="0"/>
                              <w:ind w:left="720"/>
                              <w:rPr>
                                <w:rFonts w:ascii="Intel Clear" w:hAnsi="Intel Clear" w:cs="Intel Clear"/>
                                <w:sz w:val="18"/>
                                <w:szCs w:val="18"/>
                              </w:rPr>
                            </w:pPr>
                            <w:r w:rsidRPr="0045494B">
                              <w:rPr>
                                <w:rFonts w:ascii="Intel Clear" w:eastAsia="Malgun Gothic" w:hAnsi="Intel Clear" w:cs="Intel Clear"/>
                                <w:color w:val="000000"/>
                                <w:kern w:val="24"/>
                                <w:sz w:val="18"/>
                                <w:szCs w:val="18"/>
                              </w:rPr>
                              <w:t>Continue to focus on Alt 2-1-1-1 with all relevant details including the value of X and other P1 CSI-RS configurations to be worked out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9D2B8E4" id="_x0000_t202" coordsize="21600,21600" o:spt="202" path="m,l,21600r21600,l21600,xe">
                <v:stroke joinstyle="miter"/>
                <v:path gradientshapeok="t" o:connecttype="rect"/>
              </v:shapetype>
              <v:shape id="Text Box 2" o:spid="_x0000_s1026" type="#_x0000_t202" style="position:absolute;left:0;text-align:left;margin-left:0;margin-top:32.55pt;width:481.8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">
                <v:textbox style="mso-fit-shape-to-text:t">
                  <w:txbxContent>
                    <w:p w14:paraId="406D42B9" w14:textId="46CA3608" w:rsidR="00541EE0" w:rsidRPr="0045494B" w:rsidRDefault="00541EE0" w:rsidP="00541EE0">
                      <w:pPr>
                        <w:overflowPunct w:val="0"/>
                        <w:autoSpaceDE w:val="0"/>
                        <w:autoSpaceDN w:val="0"/>
                        <w:adjustRightInd w:val="0"/>
                        <w:snapToGrid w:val="0"/>
                        <w:jc w:val="both"/>
                        <w:textAlignment w:val="baseline"/>
                        <w:rPr>
                          <w:rFonts w:ascii="Intel Clear" w:hAnsi="Intel Clear" w:cs="Intel Clear"/>
                          <w:sz w:val="18"/>
                          <w:szCs w:val="18"/>
                          <w:u w:val="single"/>
                          <w:lang w:eastAsia="en-GB"/>
                        </w:rPr>
                      </w:pPr>
                      <w:r w:rsidRPr="0045494B">
                        <w:rPr>
                          <w:rFonts w:ascii="Intel Clear" w:hAnsi="Intel Clear" w:cs="Intel Clear"/>
                          <w:sz w:val="18"/>
                          <w:szCs w:val="18"/>
                          <w:u w:val="single"/>
                          <w:lang w:eastAsia="en-GB"/>
                        </w:rPr>
                        <w:t>CSI-RS based beam correspondence</w:t>
                      </w:r>
                    </w:p>
                    <w:p w14:paraId="3AA5979D" w14:textId="77777777" w:rsidR="00541EE0" w:rsidRPr="0045494B" w:rsidRDefault="00541EE0" w:rsidP="00541EE0">
                      <w:pPr>
                        <w:pStyle w:val="NormalWeb"/>
                        <w:spacing w:before="0" w:beforeAutospacing="0" w:after="0" w:afterAutospacing="0"/>
                        <w:rPr>
                          <w:rFonts w:ascii="Intel Clear" w:hAnsi="Intel Clear" w:cs="Intel Clear"/>
                          <w:sz w:val="18"/>
                          <w:szCs w:val="18"/>
                          <w:lang w:eastAsia="en-US"/>
                        </w:rPr>
                      </w:pPr>
                      <w:r w:rsidRPr="0045494B">
                        <w:rPr>
                          <w:rFonts w:ascii="Intel Clear" w:eastAsia="Malgun Gothic" w:hAnsi="Intel Clear" w:cs="Intel Clear"/>
                          <w:color w:val="000000"/>
                          <w:kern w:val="24"/>
                          <w:sz w:val="18"/>
                          <w:szCs w:val="18"/>
                        </w:rPr>
                        <w:t>Issue 2-1-1: The method to achieve CSI-RS based condition which will use SSB for P1 procedure</w:t>
                      </w:r>
                    </w:p>
                    <w:p w14:paraId="7DB624CB" w14:textId="77777777" w:rsidR="00541EE0" w:rsidRPr="0045494B" w:rsidRDefault="00541EE0" w:rsidP="00541EE0">
                      <w:pPr>
                        <w:pStyle w:val="NormalWeb"/>
                        <w:spacing w:before="0" w:beforeAutospacing="0" w:after="0" w:afterAutospacing="0"/>
                        <w:ind w:left="720"/>
                        <w:rPr>
                          <w:rFonts w:ascii="Intel Clear" w:hAnsi="Intel Clear" w:cs="Intel Clear"/>
                          <w:sz w:val="18"/>
                          <w:szCs w:val="18"/>
                        </w:rPr>
                      </w:pPr>
                      <w:r w:rsidRPr="0045494B">
                        <w:rPr>
                          <w:rFonts w:ascii="Intel Clear" w:eastAsia="Malgun Gothic" w:hAnsi="Intel Clear" w:cs="Intel Clear"/>
                          <w:color w:val="000000"/>
                          <w:kern w:val="24"/>
                          <w:sz w:val="18"/>
                          <w:szCs w:val="18"/>
                        </w:rPr>
                        <w:t xml:space="preserve">Alt 2-1-1-1: </w:t>
                      </w:r>
                      <w:bookmarkStart w:id="3" w:name="_Hlk53153688"/>
                      <w:r w:rsidRPr="0045494B">
                        <w:rPr>
                          <w:rFonts w:ascii="Intel Clear" w:eastAsia="Malgun Gothic" w:hAnsi="Intel Clear" w:cs="Intel Clear"/>
                          <w:color w:val="000000"/>
                          <w:kern w:val="24"/>
                          <w:sz w:val="18"/>
                          <w:szCs w:val="18"/>
                        </w:rPr>
                        <w:t>SSB and CSI-RS are present, but SSB’s PSD is backed-off by X dB from CSI-RS</w:t>
                      </w:r>
                      <w:bookmarkEnd w:id="3"/>
                    </w:p>
                    <w:p w14:paraId="4FAE79E1" w14:textId="77777777" w:rsidR="00541EE0" w:rsidRPr="0045494B" w:rsidRDefault="00541EE0" w:rsidP="00541EE0">
                      <w:pPr>
                        <w:pStyle w:val="NormalWeb"/>
                        <w:spacing w:before="0" w:beforeAutospacing="0" w:after="0" w:afterAutospacing="0"/>
                        <w:ind w:left="720"/>
                        <w:rPr>
                          <w:rFonts w:ascii="Intel Clear" w:hAnsi="Intel Clear" w:cs="Intel Clear"/>
                          <w:sz w:val="18"/>
                          <w:szCs w:val="18"/>
                        </w:rPr>
                      </w:pPr>
                      <w:r w:rsidRPr="0045494B">
                        <w:rPr>
                          <w:rFonts w:ascii="Intel Clear" w:eastAsia="Malgun Gothic" w:hAnsi="Intel Clear" w:cs="Intel Clear"/>
                          <w:color w:val="000000"/>
                          <w:kern w:val="24"/>
                          <w:sz w:val="18"/>
                          <w:szCs w:val="18"/>
                        </w:rPr>
                        <w:t>Alt 2-1-1-2: decrease SSB power until UE SSB based SS-SINR measurement reporting is ≤ [-3] dB</w:t>
                      </w:r>
                    </w:p>
                    <w:p w14:paraId="73868992" w14:textId="77777777" w:rsidR="00541EE0" w:rsidRPr="0045494B" w:rsidRDefault="00541EE0" w:rsidP="00541EE0">
                      <w:pPr>
                        <w:pStyle w:val="NormalWeb"/>
                        <w:spacing w:before="0" w:beforeAutospacing="0" w:after="0" w:afterAutospacing="0"/>
                        <w:ind w:left="720"/>
                        <w:rPr>
                          <w:rFonts w:ascii="Intel Clear" w:hAnsi="Intel Clear" w:cs="Intel Clear"/>
                          <w:sz w:val="18"/>
                          <w:szCs w:val="18"/>
                        </w:rPr>
                      </w:pPr>
                      <w:r w:rsidRPr="0045494B">
                        <w:rPr>
                          <w:rFonts w:ascii="Intel Clear" w:eastAsia="Malgun Gothic" w:hAnsi="Intel Clear" w:cs="Intel Clear"/>
                          <w:color w:val="000000"/>
                          <w:kern w:val="24"/>
                          <w:sz w:val="18"/>
                          <w:szCs w:val="18"/>
                        </w:rPr>
                        <w:t>Alt 2-1-1-3: as proposed in R4-2010119 (Qualcomm)</w:t>
                      </w:r>
                    </w:p>
                    <w:p w14:paraId="0B58A845" w14:textId="77777777" w:rsidR="00541EE0" w:rsidRPr="0045494B" w:rsidRDefault="00541EE0" w:rsidP="00541EE0">
                      <w:pPr>
                        <w:pStyle w:val="NormalWeb"/>
                        <w:spacing w:before="0" w:beforeAutospacing="0" w:after="0" w:afterAutospacing="0"/>
                        <w:ind w:left="720"/>
                        <w:rPr>
                          <w:rFonts w:ascii="Intel Clear" w:hAnsi="Intel Clear" w:cs="Intel Clear"/>
                          <w:sz w:val="18"/>
                          <w:szCs w:val="18"/>
                        </w:rPr>
                      </w:pPr>
                      <w:r w:rsidRPr="0045494B">
                        <w:rPr>
                          <w:rFonts w:ascii="Intel Clear" w:eastAsia="Malgun Gothic" w:hAnsi="Intel Clear" w:cs="Intel Clear"/>
                          <w:color w:val="000000"/>
                          <w:kern w:val="24"/>
                          <w:sz w:val="18"/>
                          <w:szCs w:val="18"/>
                        </w:rPr>
                        <w:t>Alt 2-1-1-4: as proposed in R4-2010198 (Samsung)</w:t>
                      </w:r>
                    </w:p>
                    <w:p w14:paraId="633C06DA" w14:textId="77777777" w:rsidR="00541EE0" w:rsidRPr="0045494B" w:rsidRDefault="00541EE0" w:rsidP="00541EE0">
                      <w:pPr>
                        <w:pStyle w:val="NormalWeb"/>
                        <w:spacing w:before="0" w:beforeAutospacing="0" w:after="0" w:afterAutospacing="0"/>
                        <w:ind w:left="720"/>
                        <w:rPr>
                          <w:rFonts w:ascii="Intel Clear" w:hAnsi="Intel Clear" w:cs="Intel Clear"/>
                          <w:sz w:val="18"/>
                          <w:szCs w:val="18"/>
                        </w:rPr>
                      </w:pPr>
                      <w:r w:rsidRPr="0045494B">
                        <w:rPr>
                          <w:rFonts w:ascii="Intel Clear" w:eastAsia="Malgun Gothic" w:hAnsi="Intel Clear" w:cs="Intel Clear"/>
                          <w:color w:val="000000"/>
                          <w:kern w:val="24"/>
                          <w:sz w:val="18"/>
                          <w:szCs w:val="18"/>
                        </w:rPr>
                        <w:t>Alt 2-1-1-5: Update side conditions as proposed in R4-2011479 (Huawei) and take Alt 2-1-1-1</w:t>
                      </w:r>
                    </w:p>
                    <w:p w14:paraId="10DFC459" w14:textId="77777777" w:rsidR="00541EE0" w:rsidRPr="0045494B" w:rsidRDefault="00541EE0" w:rsidP="00541EE0">
                      <w:pPr>
                        <w:pStyle w:val="NormalWeb"/>
                        <w:spacing w:before="0" w:beforeAutospacing="0" w:after="0" w:afterAutospacing="0"/>
                        <w:ind w:left="720"/>
                        <w:rPr>
                          <w:rFonts w:ascii="Intel Clear" w:hAnsi="Intel Clear" w:cs="Intel Clear"/>
                          <w:sz w:val="18"/>
                          <w:szCs w:val="18"/>
                        </w:rPr>
                      </w:pPr>
                      <w:r w:rsidRPr="0045494B">
                        <w:rPr>
                          <w:rFonts w:ascii="Intel Clear" w:eastAsia="Malgun Gothic" w:hAnsi="Intel Clear" w:cs="Intel Clear"/>
                          <w:color w:val="000000"/>
                          <w:kern w:val="24"/>
                          <w:sz w:val="18"/>
                          <w:szCs w:val="18"/>
                        </w:rPr>
                        <w:t>Alt 2-1-1-6: Further study is needed</w:t>
                      </w:r>
                    </w:p>
                    <w:p w14:paraId="737C3410" w14:textId="77777777" w:rsidR="00541EE0" w:rsidRPr="0045494B" w:rsidRDefault="00541EE0" w:rsidP="00541EE0">
                      <w:pPr>
                        <w:pStyle w:val="NormalWeb"/>
                        <w:spacing w:before="0" w:beforeAutospacing="0" w:after="0" w:afterAutospacing="0"/>
                        <w:rPr>
                          <w:rFonts w:ascii="Intel Clear" w:hAnsi="Intel Clear" w:cs="Intel Clear"/>
                          <w:sz w:val="18"/>
                          <w:szCs w:val="18"/>
                        </w:rPr>
                      </w:pPr>
                      <w:r w:rsidRPr="00541EE0">
                        <w:rPr>
                          <w:rFonts w:ascii="Intel Clear" w:eastAsia="Malgun Gothic" w:hAnsi="Intel Clear" w:cs="Intel Clear"/>
                          <w:color w:val="000000"/>
                          <w:kern w:val="24"/>
                          <w:sz w:val="18"/>
                          <w:szCs w:val="18"/>
                          <w:highlight w:val="green"/>
                        </w:rPr>
                        <w:t>Agreements:</w:t>
                      </w:r>
                    </w:p>
                    <w:p w14:paraId="2A4858FB" w14:textId="046A27DF" w:rsidR="00541EE0" w:rsidRPr="00541EE0" w:rsidRDefault="00541EE0" w:rsidP="00541EE0">
                      <w:pPr>
                        <w:pStyle w:val="NormalWeb"/>
                        <w:spacing w:before="0" w:beforeAutospacing="0" w:after="0" w:afterAutospacing="0"/>
                        <w:ind w:left="720"/>
                        <w:rPr>
                          <w:rFonts w:ascii="Intel Clear" w:hAnsi="Intel Clear" w:cs="Intel Clear"/>
                          <w:sz w:val="18"/>
                          <w:szCs w:val="18"/>
                        </w:rPr>
                      </w:pPr>
                      <w:r w:rsidRPr="0045494B">
                        <w:rPr>
                          <w:rFonts w:ascii="Intel Clear" w:eastAsia="Malgun Gothic" w:hAnsi="Intel Clear" w:cs="Intel Clear"/>
                          <w:color w:val="000000"/>
                          <w:kern w:val="24"/>
                          <w:sz w:val="18"/>
                          <w:szCs w:val="18"/>
                        </w:rPr>
                        <w:t>Continue to focus on Alt 2-1-1-1 with all relevant details including the value of X and other P1 CSI-RS configurations to be worked out</w:t>
                      </w:r>
                    </w:p>
                  </w:txbxContent>
                </v:textbox>
                <w10:wrap type="square" anchorx="margin"/>
              </v:shape>
            </w:pict>
          </mc:Fallback>
        </mc:AlternateContent>
      </w:r>
      <w:r w:rsidR="0063654C">
        <w:rPr>
          <w:rFonts w:ascii="Arial" w:hAnsi="Arial" w:cs="Arial"/>
          <w:sz w:val="20"/>
          <w:szCs w:val="20"/>
        </w:rPr>
        <w:t>For CSI-RS based beam correspondence, the</w:t>
      </w:r>
      <w:r w:rsidR="004707CF">
        <w:rPr>
          <w:rFonts w:ascii="Arial" w:hAnsi="Arial" w:cs="Arial"/>
          <w:sz w:val="20"/>
          <w:szCs w:val="20"/>
        </w:rPr>
        <w:t xml:space="preserve"> only</w:t>
      </w:r>
      <w:r w:rsidR="0063654C">
        <w:rPr>
          <w:rFonts w:ascii="Arial" w:hAnsi="Arial" w:cs="Arial"/>
          <w:sz w:val="20"/>
          <w:szCs w:val="20"/>
        </w:rPr>
        <w:t xml:space="preserve"> remaining </w:t>
      </w:r>
      <w:r w:rsidR="004707CF">
        <w:rPr>
          <w:rFonts w:ascii="Arial" w:hAnsi="Arial" w:cs="Arial"/>
          <w:sz w:val="20"/>
          <w:szCs w:val="20"/>
        </w:rPr>
        <w:t>issue</w:t>
      </w:r>
      <w:r w:rsidR="0063654C">
        <w:rPr>
          <w:rFonts w:ascii="Arial" w:hAnsi="Arial" w:cs="Arial"/>
          <w:sz w:val="20"/>
          <w:szCs w:val="20"/>
        </w:rPr>
        <w:t xml:space="preserve"> </w:t>
      </w:r>
      <w:r w:rsidR="004707CF">
        <w:rPr>
          <w:rFonts w:ascii="Arial" w:hAnsi="Arial" w:cs="Arial"/>
          <w:sz w:val="20"/>
          <w:szCs w:val="20"/>
        </w:rPr>
        <w:t xml:space="preserve">left </w:t>
      </w:r>
      <w:r w:rsidR="0063654C">
        <w:rPr>
          <w:rFonts w:ascii="Arial" w:hAnsi="Arial" w:cs="Arial"/>
          <w:sz w:val="20"/>
          <w:szCs w:val="20"/>
        </w:rPr>
        <w:t xml:space="preserve">is to determine the value of </w:t>
      </w:r>
      <w:r>
        <w:rPr>
          <w:rFonts w:ascii="Arial" w:hAnsi="Arial" w:cs="Arial"/>
          <w:sz w:val="20"/>
          <w:szCs w:val="20"/>
        </w:rPr>
        <w:t>X</w:t>
      </w:r>
      <w:r w:rsidR="0063654C">
        <w:rPr>
          <w:rFonts w:ascii="Arial" w:hAnsi="Arial" w:cs="Arial"/>
          <w:sz w:val="20"/>
          <w:szCs w:val="20"/>
        </w:rPr>
        <w:t xml:space="preserve"> in the following </w:t>
      </w:r>
      <w:r w:rsidR="0063654C" w:rsidRPr="0063654C">
        <w:rPr>
          <w:rFonts w:ascii="Arial" w:hAnsi="Arial" w:cs="Arial"/>
          <w:sz w:val="20"/>
          <w:szCs w:val="20"/>
        </w:rPr>
        <w:t>agreement</w:t>
      </w:r>
      <w:r w:rsidR="004707CF">
        <w:rPr>
          <w:rFonts w:ascii="Arial" w:hAnsi="Arial" w:cs="Arial"/>
          <w:sz w:val="20"/>
          <w:szCs w:val="20"/>
        </w:rPr>
        <w:t xml:space="preserve"> [1]</w:t>
      </w:r>
      <w:r w:rsidR="0063654C" w:rsidRPr="0063654C">
        <w:rPr>
          <w:rFonts w:ascii="Arial" w:hAnsi="Arial" w:cs="Arial"/>
          <w:sz w:val="20"/>
          <w:szCs w:val="20"/>
        </w:rPr>
        <w:t xml:space="preserve"> for side condition: </w:t>
      </w:r>
    </w:p>
    <w:p w14:paraId="674EBA9E" w14:textId="53320447" w:rsidR="00541EE0" w:rsidRDefault="00541EE0" w:rsidP="00122353">
      <w:pPr>
        <w:jc w:val="both"/>
        <w:rPr>
          <w:rFonts w:ascii="Arial" w:hAnsi="Arial" w:cs="Arial"/>
          <w:sz w:val="20"/>
          <w:szCs w:val="20"/>
        </w:rPr>
      </w:pPr>
    </w:p>
    <w:p w14:paraId="40DB0976" w14:textId="2CFB941B" w:rsidR="00541EE0" w:rsidRPr="0063654C" w:rsidRDefault="00541EE0" w:rsidP="00122353">
      <w:pPr>
        <w:jc w:val="both"/>
        <w:rPr>
          <w:rFonts w:ascii="Arial" w:hAnsi="Arial" w:cs="Arial"/>
          <w:sz w:val="20"/>
          <w:szCs w:val="20"/>
        </w:rPr>
      </w:pPr>
      <w:r>
        <w:rPr>
          <w:rFonts w:ascii="Arial" w:hAnsi="Arial" w:cs="Arial"/>
          <w:sz w:val="20"/>
          <w:szCs w:val="20"/>
        </w:rPr>
        <w:t xml:space="preserve">In this contribution, we present our analysis for the value of X. </w:t>
      </w:r>
    </w:p>
    <w:p w14:paraId="2DACFD34" w14:textId="1EE796B1" w:rsidR="00F07267" w:rsidRDefault="00786C7A" w:rsidP="00F07267">
      <w:pPr>
        <w:pStyle w:val="Heading1"/>
        <w:tabs>
          <w:tab w:val="clear" w:pos="432"/>
          <w:tab w:val="num" w:pos="522"/>
        </w:tabs>
        <w:ind w:left="522" w:hanging="522"/>
        <w:jc w:val="both"/>
        <w:rPr>
          <w:rFonts w:cs="Arial"/>
          <w:lang w:val="en-US"/>
        </w:rPr>
      </w:pPr>
      <w:r w:rsidRPr="0063654C">
        <w:rPr>
          <w:rFonts w:cs="Arial"/>
          <w:lang w:val="en-US"/>
        </w:rPr>
        <w:t xml:space="preserve">Discussion </w:t>
      </w:r>
    </w:p>
    <w:p w14:paraId="1C32ACDE" w14:textId="6E32A64B" w:rsidR="004707CF" w:rsidRDefault="004707CF" w:rsidP="004707CF">
      <w:pPr>
        <w:rPr>
          <w:rFonts w:ascii="Arial" w:hAnsi="Arial" w:cs="Arial"/>
          <w:sz w:val="20"/>
          <w:szCs w:val="20"/>
        </w:rPr>
      </w:pPr>
      <w:r w:rsidRPr="00541EE0">
        <w:rPr>
          <w:rFonts w:ascii="Arial" w:hAnsi="Arial" w:cs="Arial"/>
          <w:sz w:val="20"/>
          <w:szCs w:val="20"/>
        </w:rPr>
        <w:t>The</w:t>
      </w:r>
      <w:r w:rsidR="00F40050" w:rsidRPr="00541EE0">
        <w:rPr>
          <w:rFonts w:ascii="Arial" w:hAnsi="Arial" w:cs="Arial"/>
          <w:sz w:val="20"/>
          <w:szCs w:val="20"/>
        </w:rPr>
        <w:t xml:space="preserve"> determination of</w:t>
      </w:r>
      <w:r w:rsidRPr="00541EE0">
        <w:rPr>
          <w:rFonts w:ascii="Arial" w:hAnsi="Arial" w:cs="Arial"/>
          <w:sz w:val="20"/>
          <w:szCs w:val="20"/>
        </w:rPr>
        <w:t xml:space="preserve"> </w:t>
      </w:r>
      <w:r w:rsidR="00541EE0">
        <w:rPr>
          <w:rFonts w:ascii="Arial" w:hAnsi="Arial" w:cs="Arial"/>
          <w:sz w:val="20"/>
          <w:szCs w:val="20"/>
        </w:rPr>
        <w:t>X</w:t>
      </w:r>
      <w:r w:rsidRPr="00541EE0">
        <w:rPr>
          <w:rFonts w:ascii="Arial" w:hAnsi="Arial" w:cs="Arial"/>
          <w:sz w:val="20"/>
          <w:szCs w:val="20"/>
        </w:rPr>
        <w:t>dB</w:t>
      </w:r>
      <w:r w:rsidR="007C5F88" w:rsidRPr="00541EE0">
        <w:rPr>
          <w:rFonts w:ascii="Arial" w:hAnsi="Arial" w:cs="Arial"/>
          <w:sz w:val="20"/>
          <w:szCs w:val="20"/>
        </w:rPr>
        <w:t xml:space="preserve"> </w:t>
      </w:r>
      <w:r w:rsidR="00F40050" w:rsidRPr="00541EE0">
        <w:rPr>
          <w:rFonts w:ascii="Arial" w:hAnsi="Arial" w:cs="Arial"/>
          <w:sz w:val="20"/>
          <w:szCs w:val="20"/>
        </w:rPr>
        <w:t>back</w:t>
      </w:r>
      <w:r w:rsidR="009729BE" w:rsidRPr="00541EE0">
        <w:rPr>
          <w:rFonts w:ascii="Arial" w:hAnsi="Arial" w:cs="Arial"/>
          <w:sz w:val="20"/>
          <w:szCs w:val="20"/>
        </w:rPr>
        <w:t>-</w:t>
      </w:r>
      <w:r w:rsidR="00F40050" w:rsidRPr="00541EE0">
        <w:rPr>
          <w:rFonts w:ascii="Arial" w:hAnsi="Arial" w:cs="Arial"/>
          <w:sz w:val="20"/>
          <w:szCs w:val="20"/>
        </w:rPr>
        <w:t xml:space="preserve">off </w:t>
      </w:r>
      <w:r w:rsidR="007C5F88" w:rsidRPr="00541EE0">
        <w:rPr>
          <w:rFonts w:ascii="Arial" w:hAnsi="Arial" w:cs="Arial"/>
          <w:sz w:val="20"/>
          <w:szCs w:val="20"/>
        </w:rPr>
        <w:t>of SSB to CSI-RS</w:t>
      </w:r>
      <w:r w:rsidRPr="00541EE0">
        <w:rPr>
          <w:rFonts w:ascii="Arial" w:hAnsi="Arial" w:cs="Arial"/>
          <w:sz w:val="20"/>
          <w:szCs w:val="20"/>
        </w:rPr>
        <w:t xml:space="preserve"> </w:t>
      </w:r>
      <w:r w:rsidR="00F40050" w:rsidRPr="00541EE0">
        <w:rPr>
          <w:rFonts w:ascii="Arial" w:hAnsi="Arial" w:cs="Arial"/>
          <w:sz w:val="20"/>
          <w:szCs w:val="20"/>
        </w:rPr>
        <w:t xml:space="preserve">comes from two folds. </w:t>
      </w:r>
      <w:r w:rsidR="009729BE" w:rsidRPr="00541EE0">
        <w:rPr>
          <w:rFonts w:ascii="Arial" w:hAnsi="Arial" w:cs="Arial"/>
          <w:sz w:val="20"/>
          <w:szCs w:val="20"/>
        </w:rPr>
        <w:t>On o</w:t>
      </w:r>
      <w:r w:rsidR="00F40050" w:rsidRPr="00541EE0">
        <w:rPr>
          <w:rFonts w:ascii="Arial" w:hAnsi="Arial" w:cs="Arial"/>
          <w:sz w:val="20"/>
          <w:szCs w:val="20"/>
        </w:rPr>
        <w:t xml:space="preserve">ne </w:t>
      </w:r>
      <w:r w:rsidR="009729BE" w:rsidRPr="00541EE0">
        <w:rPr>
          <w:rFonts w:ascii="Arial" w:hAnsi="Arial" w:cs="Arial"/>
          <w:sz w:val="20"/>
          <w:szCs w:val="20"/>
        </w:rPr>
        <w:t>hand, it needs</w:t>
      </w:r>
      <w:r w:rsidR="00F40050" w:rsidRPr="00541EE0">
        <w:rPr>
          <w:rFonts w:ascii="Arial" w:hAnsi="Arial" w:cs="Arial"/>
          <w:sz w:val="20"/>
          <w:szCs w:val="20"/>
        </w:rPr>
        <w:t xml:space="preserve"> </w:t>
      </w:r>
      <w:r w:rsidRPr="00541EE0">
        <w:rPr>
          <w:rFonts w:ascii="Arial" w:hAnsi="Arial" w:cs="Arial"/>
          <w:sz w:val="20"/>
          <w:szCs w:val="20"/>
        </w:rPr>
        <w:t xml:space="preserve">to make sure </w:t>
      </w:r>
      <w:r w:rsidR="007C5F88" w:rsidRPr="00541EE0">
        <w:rPr>
          <w:rFonts w:ascii="Arial" w:hAnsi="Arial" w:cs="Arial"/>
          <w:sz w:val="20"/>
          <w:szCs w:val="20"/>
        </w:rPr>
        <w:t>a UE still can keep connected</w:t>
      </w:r>
      <w:r w:rsidR="00F40050" w:rsidRPr="00541EE0">
        <w:rPr>
          <w:rFonts w:ascii="Arial" w:hAnsi="Arial" w:cs="Arial"/>
          <w:sz w:val="20"/>
          <w:szCs w:val="20"/>
        </w:rPr>
        <w:t xml:space="preserve"> with TE and maintain the link</w:t>
      </w:r>
      <w:r w:rsidR="009729BE" w:rsidRPr="00541EE0">
        <w:rPr>
          <w:rFonts w:ascii="Arial" w:hAnsi="Arial" w:cs="Arial"/>
          <w:sz w:val="20"/>
          <w:szCs w:val="20"/>
        </w:rPr>
        <w:t xml:space="preserve"> within spherical coverage area</w:t>
      </w:r>
      <w:r w:rsidR="00F40050" w:rsidRPr="00541EE0">
        <w:rPr>
          <w:rFonts w:ascii="Arial" w:hAnsi="Arial" w:cs="Arial"/>
          <w:sz w:val="20"/>
          <w:szCs w:val="20"/>
        </w:rPr>
        <w:t xml:space="preserve">. </w:t>
      </w:r>
      <w:r w:rsidR="009729BE" w:rsidRPr="00541EE0">
        <w:rPr>
          <w:rFonts w:ascii="Arial" w:hAnsi="Arial" w:cs="Arial"/>
          <w:sz w:val="20"/>
          <w:szCs w:val="20"/>
        </w:rPr>
        <w:t>On the other hand,</w:t>
      </w:r>
      <w:r w:rsidR="00F40050" w:rsidRPr="00541EE0">
        <w:rPr>
          <w:rFonts w:ascii="Arial" w:hAnsi="Arial" w:cs="Arial"/>
          <w:sz w:val="20"/>
          <w:szCs w:val="20"/>
        </w:rPr>
        <w:t xml:space="preserve"> </w:t>
      </w:r>
      <w:r w:rsidR="009729BE" w:rsidRPr="00541EE0">
        <w:rPr>
          <w:rFonts w:ascii="Arial" w:hAnsi="Arial" w:cs="Arial"/>
          <w:sz w:val="20"/>
          <w:szCs w:val="20"/>
        </w:rPr>
        <w:t xml:space="preserve">if not all but at least most of </w:t>
      </w:r>
      <w:r w:rsidR="00F40050" w:rsidRPr="00541EE0">
        <w:rPr>
          <w:rFonts w:ascii="Arial" w:hAnsi="Arial" w:cs="Arial"/>
          <w:sz w:val="20"/>
          <w:szCs w:val="20"/>
        </w:rPr>
        <w:t>UE</w:t>
      </w:r>
      <w:r w:rsidR="009729BE" w:rsidRPr="00541EE0">
        <w:rPr>
          <w:rFonts w:ascii="Arial" w:hAnsi="Arial" w:cs="Arial"/>
          <w:sz w:val="20"/>
          <w:szCs w:val="20"/>
        </w:rPr>
        <w:t>s</w:t>
      </w:r>
      <w:r w:rsidR="00F40050" w:rsidRPr="00541EE0">
        <w:rPr>
          <w:rFonts w:ascii="Arial" w:hAnsi="Arial" w:cs="Arial"/>
          <w:sz w:val="20"/>
          <w:szCs w:val="20"/>
        </w:rPr>
        <w:t xml:space="preserve"> may not be able to fulfil beam correspondence requirements</w:t>
      </w:r>
      <w:r w:rsidR="009729BE" w:rsidRPr="00541EE0">
        <w:rPr>
          <w:rFonts w:ascii="Arial" w:hAnsi="Arial" w:cs="Arial"/>
          <w:sz w:val="20"/>
          <w:szCs w:val="20"/>
        </w:rPr>
        <w:t xml:space="preserve"> </w:t>
      </w:r>
      <w:r w:rsidR="00D7153B" w:rsidRPr="00541EE0">
        <w:rPr>
          <w:rFonts w:ascii="Arial" w:hAnsi="Arial" w:cs="Arial"/>
          <w:sz w:val="20"/>
          <w:szCs w:val="20"/>
        </w:rPr>
        <w:t xml:space="preserve">based on SSB only. </w:t>
      </w:r>
      <w:r w:rsidR="00F5690E">
        <w:rPr>
          <w:rFonts w:ascii="Arial" w:hAnsi="Arial" w:cs="Arial"/>
          <w:sz w:val="20"/>
          <w:szCs w:val="20"/>
        </w:rPr>
        <w:t xml:space="preserve">Such UEs have to fulfil the beam correspondence based on CSI-RS. </w:t>
      </w:r>
    </w:p>
    <w:p w14:paraId="02FAFED2" w14:textId="77777777" w:rsidR="00FF74FC" w:rsidRDefault="00FF74FC" w:rsidP="00FF74FC">
      <w:pPr>
        <w:rPr>
          <w:rFonts w:ascii="Arial" w:eastAsiaTheme="minorEastAsia" w:hAnsi="Arial" w:cs="Arial"/>
          <w:bCs/>
          <w:sz w:val="20"/>
          <w:szCs w:val="20"/>
          <w:lang w:val="en-GB"/>
        </w:rPr>
      </w:pPr>
    </w:p>
    <w:p w14:paraId="38F68767" w14:textId="7C7B12FF" w:rsidR="00881967" w:rsidRDefault="004E6B9C" w:rsidP="00B32EDD">
      <w:pPr>
        <w:rPr>
          <w:rFonts w:ascii="Arial" w:hAnsi="Arial" w:cs="Arial"/>
          <w:sz w:val="20"/>
          <w:szCs w:val="20"/>
          <w:lang w:val="en-GB"/>
        </w:rPr>
      </w:pPr>
      <w:r>
        <w:rPr>
          <w:rFonts w:ascii="Arial" w:hAnsi="Arial" w:cs="Arial"/>
          <w:sz w:val="20"/>
          <w:szCs w:val="20"/>
          <w:lang w:val="en-GB"/>
        </w:rPr>
        <w:t xml:space="preserve">For comparison, the CSI-RS </w:t>
      </w:r>
      <w:r w:rsidR="0063053F">
        <w:rPr>
          <w:rFonts w:ascii="Arial" w:hAnsi="Arial" w:cs="Arial"/>
          <w:sz w:val="20"/>
          <w:szCs w:val="20"/>
          <w:lang w:val="en-GB"/>
        </w:rPr>
        <w:t>side condition for beam correspondence specified in TS38.101-2 is excerpted below in table 3</w:t>
      </w:r>
      <w:r w:rsidR="00C306EC">
        <w:rPr>
          <w:rFonts w:ascii="Arial" w:hAnsi="Arial" w:cs="Arial"/>
          <w:sz w:val="20"/>
          <w:szCs w:val="20"/>
          <w:lang w:val="en-GB"/>
        </w:rPr>
        <w:t xml:space="preserve"> for power class 3</w:t>
      </w:r>
      <w:r w:rsidR="0063053F">
        <w:rPr>
          <w:rFonts w:ascii="Arial" w:hAnsi="Arial" w:cs="Arial"/>
          <w:sz w:val="20"/>
          <w:szCs w:val="20"/>
          <w:lang w:val="en-GB"/>
        </w:rPr>
        <w:t xml:space="preserve">. </w:t>
      </w:r>
    </w:p>
    <w:p w14:paraId="2A22B80B" w14:textId="10FB54C4" w:rsidR="0063053F" w:rsidRDefault="0063053F" w:rsidP="00B32EDD">
      <w:pPr>
        <w:rPr>
          <w:rFonts w:ascii="Arial" w:hAnsi="Arial" w:cs="Arial"/>
          <w:sz w:val="20"/>
          <w:szCs w:val="20"/>
          <w:lang w:val="en-GB"/>
        </w:rPr>
      </w:pPr>
    </w:p>
    <w:p w14:paraId="5E735026" w14:textId="002D6C87" w:rsidR="0063053F" w:rsidRPr="00FE760F" w:rsidRDefault="0063053F" w:rsidP="0063053F">
      <w:pPr>
        <w:pStyle w:val="TF"/>
      </w:pPr>
      <w:r>
        <w:t>Table 3</w:t>
      </w:r>
      <w:r w:rsidRPr="00FE760F">
        <w:t>: Conditions for CSI-RS based L1-RSRP measurements for beam correspondence</w:t>
      </w:r>
      <w:r>
        <w:t xml:space="preserve"> (</w:t>
      </w:r>
      <w:r w:rsidRPr="00FE760F">
        <w:t>Table 6.6.4.3.1-2</w:t>
      </w:r>
      <w:r>
        <w:t xml:space="preserve"> in 38.101-2)</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63053F" w:rsidRPr="00FE760F" w14:paraId="011B4587" w14:textId="77777777" w:rsidTr="00111EA8">
        <w:trPr>
          <w:trHeight w:val="105"/>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08D69D4C" w14:textId="77777777" w:rsidR="0063053F" w:rsidRPr="00FE760F" w:rsidRDefault="0063053F" w:rsidP="00111EA8">
            <w:pPr>
              <w:pStyle w:val="TAH"/>
            </w:pPr>
            <w:r w:rsidRPr="00FE760F">
              <w:t>Angle of arrival</w:t>
            </w:r>
          </w:p>
        </w:tc>
        <w:tc>
          <w:tcPr>
            <w:tcW w:w="1968" w:type="dxa"/>
            <w:vMerge w:val="restart"/>
            <w:tcBorders>
              <w:top w:val="single" w:sz="4" w:space="0" w:color="auto"/>
              <w:left w:val="single" w:sz="4" w:space="0" w:color="auto"/>
              <w:bottom w:val="single" w:sz="4" w:space="0" w:color="auto"/>
              <w:right w:val="single" w:sz="4" w:space="0" w:color="auto"/>
            </w:tcBorders>
            <w:vAlign w:val="center"/>
            <w:hideMark/>
          </w:tcPr>
          <w:p w14:paraId="2C5D17C5" w14:textId="77777777" w:rsidR="0063053F" w:rsidRPr="00FE760F" w:rsidRDefault="0063053F" w:rsidP="00111EA8">
            <w:pPr>
              <w:pStyle w:val="TAH"/>
            </w:pPr>
            <w:r w:rsidRPr="00FE760F">
              <w:t>NR operating bands</w:t>
            </w:r>
          </w:p>
        </w:tc>
        <w:tc>
          <w:tcPr>
            <w:tcW w:w="4391" w:type="dxa"/>
            <w:tcBorders>
              <w:top w:val="single" w:sz="4" w:space="0" w:color="auto"/>
              <w:left w:val="single" w:sz="4" w:space="0" w:color="auto"/>
              <w:bottom w:val="single" w:sz="4" w:space="0" w:color="auto"/>
              <w:right w:val="single" w:sz="4" w:space="0" w:color="auto"/>
            </w:tcBorders>
            <w:vAlign w:val="center"/>
            <w:hideMark/>
          </w:tcPr>
          <w:p w14:paraId="0A65AC06" w14:textId="77777777" w:rsidR="0063053F" w:rsidRPr="00FE760F" w:rsidRDefault="0063053F" w:rsidP="00111EA8">
            <w:pPr>
              <w:pStyle w:val="TAH"/>
            </w:pPr>
            <w:r w:rsidRPr="00FE760F">
              <w:t>Minimum CSI-RS_RP</w:t>
            </w:r>
            <w:r w:rsidRPr="00FE760F">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9851248" w14:textId="77777777" w:rsidR="0063053F" w:rsidRPr="00FE760F" w:rsidRDefault="0063053F" w:rsidP="00111EA8">
            <w:pPr>
              <w:pStyle w:val="TAH"/>
            </w:pPr>
            <w:bookmarkStart w:id="3" w:name="_Hlk54276871"/>
            <w:r w:rsidRPr="00FE760F">
              <w:t>CSI-RS Ês/Iot</w:t>
            </w:r>
            <w:bookmarkEnd w:id="3"/>
          </w:p>
        </w:tc>
      </w:tr>
      <w:tr w:rsidR="0063053F" w:rsidRPr="00FE760F" w14:paraId="4EE7A45F" w14:textId="77777777" w:rsidTr="00111EA8">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6F8C7" w14:textId="77777777" w:rsidR="0063053F" w:rsidRPr="00FE760F" w:rsidRDefault="0063053F" w:rsidP="00111EA8">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53C2AEA1" w14:textId="77777777" w:rsidR="0063053F" w:rsidRPr="00FE760F" w:rsidRDefault="0063053F" w:rsidP="00111EA8">
            <w:pPr>
              <w:pStyle w:val="TAH"/>
            </w:pPr>
          </w:p>
        </w:tc>
        <w:tc>
          <w:tcPr>
            <w:tcW w:w="4391" w:type="dxa"/>
            <w:tcBorders>
              <w:top w:val="single" w:sz="4" w:space="0" w:color="auto"/>
              <w:left w:val="single" w:sz="4" w:space="0" w:color="auto"/>
              <w:bottom w:val="single" w:sz="4" w:space="0" w:color="auto"/>
              <w:right w:val="single" w:sz="4" w:space="0" w:color="auto"/>
            </w:tcBorders>
            <w:vAlign w:val="center"/>
            <w:hideMark/>
          </w:tcPr>
          <w:p w14:paraId="6EB22EA4" w14:textId="77777777" w:rsidR="0063053F" w:rsidRPr="00FE760F" w:rsidRDefault="0063053F" w:rsidP="00111EA8">
            <w:pPr>
              <w:pStyle w:val="TAH"/>
            </w:pPr>
            <w:r w:rsidRPr="00FE760F">
              <w:t>dBm / SCS</w:t>
            </w:r>
            <w:r w:rsidRPr="00FE760F">
              <w:rPr>
                <w:vertAlign w:val="subscript"/>
              </w:rPr>
              <w:t>CSI-RS</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44B42B23" w14:textId="77777777" w:rsidR="0063053F" w:rsidRPr="00FE760F" w:rsidRDefault="0063053F" w:rsidP="00111EA8">
            <w:pPr>
              <w:pStyle w:val="TAH"/>
            </w:pPr>
            <w:r w:rsidRPr="00FE760F">
              <w:t>dB</w:t>
            </w:r>
          </w:p>
        </w:tc>
      </w:tr>
      <w:tr w:rsidR="0063053F" w:rsidRPr="00FE760F" w14:paraId="7EEE436A" w14:textId="77777777" w:rsidTr="00111EA8">
        <w:trPr>
          <w:trHeight w:val="7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9B55E" w14:textId="77777777" w:rsidR="0063053F" w:rsidRPr="00FE760F" w:rsidRDefault="0063053F" w:rsidP="00111EA8">
            <w:pPr>
              <w:pStyle w:val="TAH"/>
            </w:pPr>
          </w:p>
        </w:tc>
        <w:tc>
          <w:tcPr>
            <w:tcW w:w="1968" w:type="dxa"/>
            <w:vMerge/>
            <w:tcBorders>
              <w:top w:val="single" w:sz="4" w:space="0" w:color="auto"/>
              <w:left w:val="single" w:sz="4" w:space="0" w:color="auto"/>
              <w:bottom w:val="single" w:sz="4" w:space="0" w:color="auto"/>
              <w:right w:val="single" w:sz="4" w:space="0" w:color="auto"/>
            </w:tcBorders>
            <w:vAlign w:val="center"/>
            <w:hideMark/>
          </w:tcPr>
          <w:p w14:paraId="4ECF9D5B" w14:textId="77777777" w:rsidR="0063053F" w:rsidRPr="00FE760F" w:rsidRDefault="0063053F" w:rsidP="00111EA8">
            <w:pPr>
              <w:pStyle w:val="TAH"/>
            </w:pPr>
          </w:p>
        </w:tc>
        <w:tc>
          <w:tcPr>
            <w:tcW w:w="4391" w:type="dxa"/>
            <w:tcBorders>
              <w:top w:val="single" w:sz="4" w:space="0" w:color="auto"/>
              <w:left w:val="single" w:sz="4" w:space="0" w:color="auto"/>
              <w:right w:val="single" w:sz="4" w:space="0" w:color="auto"/>
            </w:tcBorders>
            <w:vAlign w:val="center"/>
            <w:hideMark/>
          </w:tcPr>
          <w:p w14:paraId="0DD48D78" w14:textId="77777777" w:rsidR="0063053F" w:rsidRPr="00FE760F" w:rsidRDefault="0063053F" w:rsidP="00111EA8">
            <w:pPr>
              <w:pStyle w:val="TAH"/>
            </w:pPr>
            <w:r w:rsidRPr="00FE760F">
              <w:t>SCS</w:t>
            </w:r>
            <w:r w:rsidRPr="00FE760F">
              <w:rPr>
                <w:vertAlign w:val="subscript"/>
              </w:rPr>
              <w:t>CSI-RS</w:t>
            </w:r>
            <w:r w:rsidRPr="00FE760F">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3ED2B" w14:textId="77777777" w:rsidR="0063053F" w:rsidRPr="00FE760F" w:rsidRDefault="0063053F" w:rsidP="00111EA8">
            <w:pPr>
              <w:pStyle w:val="TAH"/>
            </w:pPr>
          </w:p>
        </w:tc>
      </w:tr>
      <w:tr w:rsidR="0063053F" w:rsidRPr="00FE760F" w14:paraId="7B2CACB5" w14:textId="77777777" w:rsidTr="00111EA8">
        <w:trPr>
          <w:jc w:val="center"/>
        </w:trPr>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59D2D93" w14:textId="77777777" w:rsidR="0063053F" w:rsidRPr="00FE760F" w:rsidRDefault="0063053F" w:rsidP="00111EA8">
            <w:pPr>
              <w:pStyle w:val="TAC"/>
            </w:pPr>
            <w:r w:rsidRPr="00FE760F">
              <w:t>All angles</w:t>
            </w:r>
            <w:r w:rsidRPr="00FE760F">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vAlign w:val="center"/>
            <w:hideMark/>
          </w:tcPr>
          <w:p w14:paraId="49EA21D1" w14:textId="77777777" w:rsidR="0063053F" w:rsidRPr="00FE760F" w:rsidRDefault="0063053F" w:rsidP="00111EA8">
            <w:pPr>
              <w:pStyle w:val="TAC"/>
              <w:rPr>
                <w:rFonts w:eastAsia="Calibri"/>
              </w:rPr>
            </w:pPr>
            <w:r w:rsidRPr="00FE760F">
              <w:rPr>
                <w:rFonts w:eastAsia="Calibri"/>
              </w:rPr>
              <w:t>n257</w:t>
            </w:r>
          </w:p>
        </w:tc>
        <w:tc>
          <w:tcPr>
            <w:tcW w:w="4391" w:type="dxa"/>
            <w:tcBorders>
              <w:top w:val="single" w:sz="4" w:space="0" w:color="auto"/>
              <w:left w:val="single" w:sz="4" w:space="0" w:color="auto"/>
              <w:bottom w:val="single" w:sz="4" w:space="0" w:color="auto"/>
              <w:right w:val="single" w:sz="4" w:space="0" w:color="auto"/>
            </w:tcBorders>
            <w:vAlign w:val="center"/>
          </w:tcPr>
          <w:p w14:paraId="3620185B" w14:textId="77777777" w:rsidR="0063053F" w:rsidRPr="00FE760F" w:rsidRDefault="0063053F" w:rsidP="00111EA8">
            <w:pPr>
              <w:pStyle w:val="TAC"/>
            </w:pPr>
            <w:r w:rsidRPr="00FE760F">
              <w:rPr>
                <w:szCs w:val="18"/>
              </w:rPr>
              <w:t>-96.4</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08533533" w14:textId="77777777" w:rsidR="0063053F" w:rsidRPr="00FE760F" w:rsidRDefault="0063053F" w:rsidP="00111EA8">
            <w:pPr>
              <w:pStyle w:val="TAC"/>
              <w:rPr>
                <w:rFonts w:eastAsia="Yu Mincho"/>
                <w:lang w:eastAsia="ja-JP"/>
              </w:rPr>
            </w:pPr>
            <w:r w:rsidRPr="00FE760F">
              <w:rPr>
                <w:rFonts w:eastAsia="Yu Mincho"/>
                <w:lang w:eastAsia="ja-JP"/>
              </w:rPr>
              <w:t>≥6</w:t>
            </w:r>
          </w:p>
        </w:tc>
      </w:tr>
      <w:tr w:rsidR="0063053F" w:rsidRPr="00FE760F" w14:paraId="3854AD4A" w14:textId="77777777" w:rsidTr="00111E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A8B05" w14:textId="77777777" w:rsidR="0063053F" w:rsidRPr="00FE760F" w:rsidRDefault="0063053F" w:rsidP="00111EA8">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14:paraId="6FE434FA" w14:textId="77777777" w:rsidR="0063053F" w:rsidRPr="00FE760F" w:rsidRDefault="0063053F" w:rsidP="00111EA8">
            <w:pPr>
              <w:pStyle w:val="TAC"/>
              <w:rPr>
                <w:rFonts w:eastAsia="Calibri"/>
              </w:rPr>
            </w:pPr>
            <w:r w:rsidRPr="00FE760F">
              <w:t>n258</w:t>
            </w:r>
          </w:p>
        </w:tc>
        <w:tc>
          <w:tcPr>
            <w:tcW w:w="4391" w:type="dxa"/>
            <w:tcBorders>
              <w:top w:val="single" w:sz="4" w:space="0" w:color="auto"/>
              <w:left w:val="single" w:sz="4" w:space="0" w:color="auto"/>
              <w:bottom w:val="single" w:sz="4" w:space="0" w:color="auto"/>
              <w:right w:val="single" w:sz="4" w:space="0" w:color="auto"/>
            </w:tcBorders>
            <w:vAlign w:val="center"/>
          </w:tcPr>
          <w:p w14:paraId="20D145E5" w14:textId="77777777" w:rsidR="0063053F" w:rsidRPr="00FE760F" w:rsidRDefault="0063053F" w:rsidP="00111EA8">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32B66" w14:textId="77777777" w:rsidR="0063053F" w:rsidRPr="00FE760F" w:rsidRDefault="0063053F" w:rsidP="00111EA8">
            <w:pPr>
              <w:pStyle w:val="TAC"/>
              <w:rPr>
                <w:rFonts w:eastAsia="Yu Mincho"/>
                <w:lang w:eastAsia="ja-JP"/>
              </w:rPr>
            </w:pPr>
          </w:p>
        </w:tc>
      </w:tr>
      <w:tr w:rsidR="0063053F" w:rsidRPr="00FE760F" w14:paraId="6B03C2BC" w14:textId="77777777" w:rsidTr="00111E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C36E" w14:textId="77777777" w:rsidR="0063053F" w:rsidRPr="00FE760F" w:rsidRDefault="0063053F" w:rsidP="00111EA8">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14:paraId="50BE1ABE" w14:textId="77777777" w:rsidR="0063053F" w:rsidRPr="00FE760F" w:rsidRDefault="0063053F" w:rsidP="00111EA8">
            <w:pPr>
              <w:pStyle w:val="TAC"/>
              <w:rPr>
                <w:rFonts w:eastAsia="Calibri"/>
              </w:rPr>
            </w:pPr>
            <w:r w:rsidRPr="00FE760F">
              <w:t>n260</w:t>
            </w:r>
          </w:p>
        </w:tc>
        <w:tc>
          <w:tcPr>
            <w:tcW w:w="4391" w:type="dxa"/>
            <w:tcBorders>
              <w:top w:val="single" w:sz="4" w:space="0" w:color="auto"/>
              <w:left w:val="single" w:sz="4" w:space="0" w:color="auto"/>
              <w:bottom w:val="single" w:sz="4" w:space="0" w:color="auto"/>
              <w:right w:val="single" w:sz="4" w:space="0" w:color="auto"/>
            </w:tcBorders>
            <w:vAlign w:val="center"/>
          </w:tcPr>
          <w:p w14:paraId="2814C550" w14:textId="77777777" w:rsidR="0063053F" w:rsidRPr="00FE760F" w:rsidRDefault="0063053F" w:rsidP="00111EA8">
            <w:pPr>
              <w:pStyle w:val="TAC"/>
            </w:pPr>
            <w:r w:rsidRPr="00FE760F">
              <w:rPr>
                <w:szCs w:val="18"/>
              </w:rPr>
              <w:t>-92.1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2632E" w14:textId="77777777" w:rsidR="0063053F" w:rsidRPr="00FE760F" w:rsidRDefault="0063053F" w:rsidP="00111EA8">
            <w:pPr>
              <w:pStyle w:val="TAC"/>
              <w:rPr>
                <w:rFonts w:eastAsia="Yu Mincho"/>
                <w:lang w:eastAsia="ja-JP"/>
              </w:rPr>
            </w:pPr>
          </w:p>
        </w:tc>
      </w:tr>
      <w:tr w:rsidR="0063053F" w:rsidRPr="00FE760F" w14:paraId="28DB347B" w14:textId="77777777" w:rsidTr="00111E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29D23" w14:textId="77777777" w:rsidR="0063053F" w:rsidRPr="00FE760F" w:rsidRDefault="0063053F" w:rsidP="00111EA8">
            <w:pPr>
              <w:pStyle w:val="TAC"/>
            </w:pPr>
          </w:p>
        </w:tc>
        <w:tc>
          <w:tcPr>
            <w:tcW w:w="1968" w:type="dxa"/>
            <w:tcBorders>
              <w:top w:val="single" w:sz="4" w:space="0" w:color="auto"/>
              <w:left w:val="single" w:sz="4" w:space="0" w:color="auto"/>
              <w:bottom w:val="single" w:sz="4" w:space="0" w:color="auto"/>
              <w:right w:val="single" w:sz="4" w:space="0" w:color="auto"/>
            </w:tcBorders>
            <w:vAlign w:val="center"/>
            <w:hideMark/>
          </w:tcPr>
          <w:p w14:paraId="1E62FE7D" w14:textId="77777777" w:rsidR="0063053F" w:rsidRPr="00FE760F" w:rsidRDefault="0063053F" w:rsidP="00111EA8">
            <w:pPr>
              <w:pStyle w:val="TAC"/>
            </w:pPr>
            <w:r w:rsidRPr="00FE760F">
              <w:t>n261</w:t>
            </w:r>
          </w:p>
        </w:tc>
        <w:tc>
          <w:tcPr>
            <w:tcW w:w="4391" w:type="dxa"/>
            <w:tcBorders>
              <w:top w:val="single" w:sz="4" w:space="0" w:color="auto"/>
              <w:left w:val="single" w:sz="4" w:space="0" w:color="auto"/>
              <w:bottom w:val="single" w:sz="4" w:space="0" w:color="auto"/>
              <w:right w:val="single" w:sz="4" w:space="0" w:color="auto"/>
            </w:tcBorders>
            <w:vAlign w:val="center"/>
          </w:tcPr>
          <w:p w14:paraId="56C9D2C8" w14:textId="77777777" w:rsidR="0063053F" w:rsidRPr="00FE760F" w:rsidRDefault="0063053F" w:rsidP="00111EA8">
            <w:pPr>
              <w:pStyle w:val="TAC"/>
            </w:pPr>
            <w:r w:rsidRPr="00FE760F">
              <w:rPr>
                <w:szCs w:val="18"/>
              </w:rPr>
              <w:t>-96.4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8268A" w14:textId="77777777" w:rsidR="0063053F" w:rsidRPr="00FE760F" w:rsidRDefault="0063053F" w:rsidP="00111EA8">
            <w:pPr>
              <w:pStyle w:val="TAC"/>
              <w:rPr>
                <w:rFonts w:eastAsia="Yu Mincho"/>
                <w:lang w:eastAsia="ja-JP"/>
              </w:rPr>
            </w:pPr>
          </w:p>
        </w:tc>
      </w:tr>
      <w:tr w:rsidR="0063053F" w:rsidRPr="00FE760F" w14:paraId="439B66FA" w14:textId="77777777" w:rsidTr="00111EA8">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C791CEF" w14:textId="77777777" w:rsidR="0063053F" w:rsidRPr="00FE760F" w:rsidRDefault="0063053F" w:rsidP="00111EA8">
            <w:pPr>
              <w:pStyle w:val="TAN"/>
            </w:pPr>
            <w:r w:rsidRPr="00FE760F">
              <w:t>NOTE 1:</w:t>
            </w:r>
            <w:r w:rsidRPr="00FE760F">
              <w:tab/>
              <w:t xml:space="preserve">For UEs that support multiple FR2 bands, </w:t>
            </w:r>
            <w:r>
              <w:t xml:space="preserve">the Minimum CSI-RS_RP </w:t>
            </w:r>
            <w:r w:rsidRPr="00FE760F">
              <w:t>values are increased by ΣMB</w:t>
            </w:r>
            <w:r w:rsidRPr="00FE760F">
              <w:rPr>
                <w:vertAlign w:val="subscript"/>
              </w:rPr>
              <w:t>S</w:t>
            </w:r>
            <w:r w:rsidRPr="00FE760F">
              <w:rPr>
                <w:iCs/>
              </w:rPr>
              <w:t xml:space="preserve">, the </w:t>
            </w:r>
            <w:r w:rsidRPr="00FE760F">
              <w:t>UE multi-band relaxation factor</w:t>
            </w:r>
            <w:r w:rsidRPr="00FE760F">
              <w:rPr>
                <w:iCs/>
              </w:rPr>
              <w:t xml:space="preserve"> in dB specified in </w:t>
            </w:r>
            <w:r w:rsidRPr="00FE760F">
              <w:t>clause 6.2.1.</w:t>
            </w:r>
          </w:p>
          <w:p w14:paraId="4D57FD40" w14:textId="77777777" w:rsidR="0063053F" w:rsidRPr="00FE760F" w:rsidRDefault="0063053F" w:rsidP="00111EA8">
            <w:pPr>
              <w:pStyle w:val="TAN"/>
              <w:rPr>
                <w:rFonts w:eastAsia="Yu Mincho"/>
                <w:lang w:eastAsia="ja-JP"/>
              </w:rPr>
            </w:pPr>
            <w:r>
              <w:t>NOTE</w:t>
            </w:r>
            <w:r w:rsidRPr="00BD7A00">
              <w:t xml:space="preserve"> 2:</w:t>
            </w:r>
            <w:r w:rsidRPr="00BD7A00">
              <w:tab/>
              <w:t xml:space="preserve">Values specified at the </w:t>
            </w:r>
            <w:r w:rsidRPr="008C07DF">
              <w:t>radia</w:t>
            </w:r>
            <w:r>
              <w:t>ted requirements reference</w:t>
            </w:r>
            <w:r w:rsidRPr="00BD7A00">
              <w:t xml:space="preserve"> </w:t>
            </w:r>
            <w:r>
              <w:t xml:space="preserve">point </w:t>
            </w:r>
            <w:r w:rsidRPr="00FE760F">
              <w:t xml:space="preserve">to give minimum </w:t>
            </w:r>
            <w:r>
              <w:t xml:space="preserve">CSI-RS </w:t>
            </w:r>
            <w:r w:rsidRPr="00FE760F">
              <w:t>Ês/Iot, with no applied noise.</w:t>
            </w:r>
          </w:p>
        </w:tc>
      </w:tr>
    </w:tbl>
    <w:p w14:paraId="14EFA3B8" w14:textId="77777777" w:rsidR="0063053F" w:rsidRDefault="0063053F" w:rsidP="00B32EDD">
      <w:pPr>
        <w:rPr>
          <w:rFonts w:ascii="Arial" w:hAnsi="Arial" w:cs="Arial"/>
          <w:sz w:val="20"/>
          <w:szCs w:val="20"/>
          <w:lang w:val="en-GB"/>
        </w:rPr>
      </w:pPr>
    </w:p>
    <w:p w14:paraId="5A3C2D3F" w14:textId="77777777" w:rsidR="00881967" w:rsidRDefault="00881967" w:rsidP="00B32EDD">
      <w:pPr>
        <w:rPr>
          <w:rFonts w:ascii="Arial" w:hAnsi="Arial" w:cs="Arial"/>
          <w:sz w:val="20"/>
          <w:szCs w:val="20"/>
          <w:lang w:val="en-GB"/>
        </w:rPr>
      </w:pPr>
    </w:p>
    <w:p w14:paraId="6F49AF73" w14:textId="66755DFB" w:rsidR="00FF74FC" w:rsidRDefault="00AF3382" w:rsidP="00FF74FC">
      <w:pPr>
        <w:rPr>
          <w:rFonts w:ascii="Arial" w:hAnsi="Arial" w:cs="Arial"/>
          <w:sz w:val="20"/>
          <w:szCs w:val="20"/>
        </w:rPr>
      </w:pPr>
      <w:r>
        <w:rPr>
          <w:rFonts w:ascii="Arial" w:hAnsi="Arial" w:cs="Arial"/>
          <w:sz w:val="20"/>
          <w:szCs w:val="20"/>
        </w:rPr>
        <w:lastRenderedPageBreak/>
        <w:t xml:space="preserve">From the </w:t>
      </w:r>
      <w:r w:rsidR="00FF74FC">
        <w:rPr>
          <w:rFonts w:ascii="Arial" w:hAnsi="Arial" w:cs="Arial"/>
          <w:sz w:val="20"/>
          <w:szCs w:val="20"/>
        </w:rPr>
        <w:t>discussions</w:t>
      </w:r>
      <w:r>
        <w:rPr>
          <w:rFonts w:ascii="Arial" w:hAnsi="Arial" w:cs="Arial"/>
          <w:sz w:val="20"/>
          <w:szCs w:val="20"/>
        </w:rPr>
        <w:t xml:space="preserve"> in previous meetings</w:t>
      </w:r>
      <w:r w:rsidR="00FF74FC">
        <w:rPr>
          <w:rFonts w:ascii="Arial" w:hAnsi="Arial" w:cs="Arial"/>
          <w:sz w:val="20"/>
          <w:szCs w:val="20"/>
        </w:rPr>
        <w:t xml:space="preserve">, the proposed values are within the range of [3, 9]dB. Some companies commented that if X is small, like 3dB, then a UE can take advantage of measurement of SSB during beam refinement when it is QCL-ed by CSI-RS. In our view, since P3 CSI-RS was agreed in RAN4 to be QCL-ed with SSB in side-condition for conformance test, it is up to UE to decide if QCL information is used. Of course, larger X values can reduce this dependency.  </w:t>
      </w:r>
    </w:p>
    <w:p w14:paraId="58131641" w14:textId="77777777" w:rsidR="00FF74FC" w:rsidRDefault="00FF74FC" w:rsidP="00B32EDD">
      <w:pPr>
        <w:rPr>
          <w:rFonts w:ascii="Arial" w:eastAsiaTheme="minorEastAsia" w:hAnsi="Arial" w:cs="Arial"/>
          <w:sz w:val="20"/>
          <w:szCs w:val="20"/>
          <w:lang w:val="en-GB"/>
        </w:rPr>
      </w:pPr>
    </w:p>
    <w:p w14:paraId="509D7A04" w14:textId="75DD4D27" w:rsidR="005B6F2A" w:rsidRDefault="00FF74FC" w:rsidP="00B32EDD">
      <w:pPr>
        <w:rPr>
          <w:rFonts w:ascii="Arial" w:eastAsiaTheme="minorEastAsia" w:hAnsi="Arial" w:cs="Arial"/>
          <w:sz w:val="20"/>
          <w:szCs w:val="20"/>
          <w:lang w:val="en-GB"/>
        </w:rPr>
      </w:pPr>
      <w:r>
        <w:rPr>
          <w:rFonts w:ascii="Arial" w:eastAsiaTheme="minorEastAsia" w:hAnsi="Arial" w:cs="Arial"/>
          <w:sz w:val="20"/>
          <w:szCs w:val="20"/>
          <w:lang w:val="en-GB"/>
        </w:rPr>
        <w:t>9dB b</w:t>
      </w:r>
      <w:r w:rsidR="0049041E">
        <w:rPr>
          <w:rFonts w:ascii="Arial" w:eastAsiaTheme="minorEastAsia" w:hAnsi="Arial" w:cs="Arial"/>
          <w:sz w:val="20"/>
          <w:szCs w:val="20"/>
          <w:lang w:val="en-GB"/>
        </w:rPr>
        <w:t xml:space="preserve">ackoff may have significant impact </w:t>
      </w:r>
      <w:r>
        <w:rPr>
          <w:rFonts w:ascii="Arial" w:eastAsiaTheme="minorEastAsia" w:hAnsi="Arial" w:cs="Arial"/>
          <w:sz w:val="20"/>
          <w:szCs w:val="20"/>
          <w:lang w:val="en-GB"/>
        </w:rPr>
        <w:t xml:space="preserve">on UE reception performance since </w:t>
      </w:r>
      <w:r w:rsidR="00AF3382">
        <w:rPr>
          <w:rFonts w:ascii="Arial" w:eastAsiaTheme="minorEastAsia" w:hAnsi="Arial" w:cs="Arial"/>
          <w:sz w:val="20"/>
          <w:szCs w:val="20"/>
          <w:lang w:val="en-GB"/>
        </w:rPr>
        <w:t>the</w:t>
      </w:r>
      <w:r>
        <w:rPr>
          <w:rFonts w:ascii="Arial" w:eastAsiaTheme="minorEastAsia" w:hAnsi="Arial" w:cs="Arial"/>
          <w:sz w:val="20"/>
          <w:szCs w:val="20"/>
          <w:lang w:val="en-GB"/>
        </w:rPr>
        <w:t xml:space="preserve"> </w:t>
      </w:r>
      <w:r w:rsidR="00AF3382">
        <w:rPr>
          <w:rFonts w:ascii="Arial" w:eastAsiaTheme="minorEastAsia" w:hAnsi="Arial" w:cs="Arial"/>
          <w:sz w:val="20"/>
          <w:szCs w:val="20"/>
          <w:lang w:val="en-GB"/>
        </w:rPr>
        <w:t xml:space="preserve">SSB </w:t>
      </w:r>
      <w:r>
        <w:rPr>
          <w:rFonts w:ascii="Arial" w:eastAsiaTheme="minorEastAsia" w:hAnsi="Arial" w:cs="Arial"/>
          <w:sz w:val="20"/>
          <w:szCs w:val="20"/>
          <w:lang w:val="en-GB"/>
        </w:rPr>
        <w:t xml:space="preserve">SNR will </w:t>
      </w:r>
      <w:r w:rsidR="00AF3382">
        <w:rPr>
          <w:rFonts w:ascii="Arial" w:eastAsiaTheme="minorEastAsia" w:hAnsi="Arial" w:cs="Arial"/>
          <w:sz w:val="20"/>
          <w:szCs w:val="20"/>
          <w:lang w:val="en-GB"/>
        </w:rPr>
        <w:t>reduce</w:t>
      </w:r>
      <w:r>
        <w:rPr>
          <w:rFonts w:ascii="Arial" w:eastAsiaTheme="minorEastAsia" w:hAnsi="Arial" w:cs="Arial"/>
          <w:sz w:val="20"/>
          <w:szCs w:val="20"/>
          <w:lang w:val="en-GB"/>
        </w:rPr>
        <w:t xml:space="preserve"> to 6dB (</w:t>
      </w:r>
      <w:r w:rsidRPr="00FF74FC">
        <w:rPr>
          <w:rFonts w:ascii="Arial" w:eastAsiaTheme="minorEastAsia" w:hAnsi="Arial" w:cs="Arial"/>
          <w:sz w:val="20"/>
          <w:szCs w:val="20"/>
          <w:lang w:val="en-GB"/>
        </w:rPr>
        <w:t>CSI-RS Ês/Iot</w:t>
      </w:r>
      <w:r>
        <w:rPr>
          <w:rFonts w:ascii="Arial" w:eastAsiaTheme="minorEastAsia" w:hAnsi="Arial" w:cs="Arial"/>
          <w:sz w:val="20"/>
          <w:szCs w:val="20"/>
          <w:lang w:val="en-GB"/>
        </w:rPr>
        <w:t>) – 9dB = -3dB</w:t>
      </w:r>
      <w:r w:rsidR="00AF3382">
        <w:rPr>
          <w:rFonts w:ascii="Arial" w:eastAsiaTheme="minorEastAsia" w:hAnsi="Arial" w:cs="Arial"/>
          <w:sz w:val="20"/>
          <w:szCs w:val="20"/>
          <w:lang w:val="en-GB"/>
        </w:rPr>
        <w:t xml:space="preserve"> for fine beam</w:t>
      </w:r>
      <w:r w:rsidR="00E9353E">
        <w:rPr>
          <w:rFonts w:ascii="Arial" w:eastAsiaTheme="minorEastAsia" w:hAnsi="Arial" w:cs="Arial"/>
          <w:sz w:val="20"/>
          <w:szCs w:val="20"/>
          <w:lang w:val="en-GB"/>
        </w:rPr>
        <w:t>, 2dB below REFSENS required SNR</w:t>
      </w:r>
      <w:r w:rsidR="00E35931">
        <w:rPr>
          <w:rFonts w:ascii="Arial" w:eastAsiaTheme="minorEastAsia" w:hAnsi="Arial" w:cs="Arial"/>
          <w:sz w:val="20"/>
          <w:szCs w:val="20"/>
          <w:lang w:val="en-GB"/>
        </w:rPr>
        <w:t>. The power level for SSB</w:t>
      </w:r>
      <w:r w:rsidR="0059113E">
        <w:rPr>
          <w:rFonts w:ascii="Arial" w:eastAsiaTheme="minorEastAsia" w:hAnsi="Arial" w:cs="Arial"/>
          <w:sz w:val="20"/>
          <w:szCs w:val="20"/>
          <w:lang w:val="en-GB"/>
        </w:rPr>
        <w:t xml:space="preserve"> is</w:t>
      </w:r>
      <w:r w:rsidR="00E35931">
        <w:rPr>
          <w:rFonts w:ascii="Arial" w:eastAsiaTheme="minorEastAsia" w:hAnsi="Arial" w:cs="Arial"/>
          <w:sz w:val="20"/>
          <w:szCs w:val="20"/>
          <w:lang w:val="en-GB"/>
        </w:rPr>
        <w:t xml:space="preserve"> -96.4-10 = -106.4</w:t>
      </w:r>
      <w:r w:rsidR="0059113E">
        <w:rPr>
          <w:rFonts w:ascii="Arial" w:eastAsiaTheme="minorEastAsia" w:hAnsi="Arial" w:cs="Arial"/>
          <w:sz w:val="20"/>
          <w:szCs w:val="20"/>
          <w:lang w:val="en-GB"/>
        </w:rPr>
        <w:t>dBm</w:t>
      </w:r>
      <w:r w:rsidR="0059113E" w:rsidRPr="00E35931">
        <w:rPr>
          <w:rFonts w:ascii="Arial" w:eastAsiaTheme="minorEastAsia" w:hAnsi="Arial" w:cs="Arial"/>
          <w:sz w:val="20"/>
          <w:szCs w:val="20"/>
          <w:lang w:val="en-GB"/>
        </w:rPr>
        <w:t>/SCS</w:t>
      </w:r>
      <w:r w:rsidR="0059113E" w:rsidRPr="00E35931">
        <w:rPr>
          <w:rFonts w:ascii="Arial" w:eastAsiaTheme="minorEastAsia" w:hAnsi="Arial" w:cs="Arial"/>
          <w:sz w:val="20"/>
          <w:szCs w:val="20"/>
          <w:vertAlign w:val="subscript"/>
          <w:lang w:val="en-GB"/>
        </w:rPr>
        <w:t>SSB</w:t>
      </w:r>
      <w:r w:rsidR="0059113E">
        <w:rPr>
          <w:rFonts w:ascii="Arial" w:eastAsiaTheme="minorEastAsia" w:hAnsi="Arial" w:cs="Arial"/>
          <w:sz w:val="20"/>
          <w:szCs w:val="20"/>
          <w:lang w:val="en-GB"/>
        </w:rPr>
        <w:t>(SCS=120KHz) for band n257</w:t>
      </w:r>
      <w:r w:rsidR="00E35931">
        <w:rPr>
          <w:rFonts w:ascii="Arial" w:eastAsiaTheme="minorEastAsia" w:hAnsi="Arial" w:cs="Arial"/>
          <w:sz w:val="20"/>
          <w:szCs w:val="20"/>
          <w:lang w:val="en-GB"/>
        </w:rPr>
        <w:t>.</w:t>
      </w:r>
      <w:r w:rsidR="0059113E">
        <w:rPr>
          <w:rFonts w:ascii="Arial" w:eastAsiaTheme="minorEastAsia" w:hAnsi="Arial" w:cs="Arial"/>
          <w:sz w:val="20"/>
          <w:szCs w:val="20"/>
          <w:lang w:val="en-GB"/>
        </w:rPr>
        <w:t xml:space="preserve"> This power level is 8.2dB below the required power level for SSB based L1-RSRP measurements in FR2 (See table B.2.4.1-2 in 38.133).</w:t>
      </w:r>
      <w:r w:rsidR="0094582D">
        <w:rPr>
          <w:rFonts w:ascii="Arial" w:eastAsiaTheme="minorEastAsia" w:hAnsi="Arial" w:cs="Arial"/>
          <w:sz w:val="20"/>
          <w:szCs w:val="20"/>
          <w:lang w:val="en-GB"/>
        </w:rPr>
        <w:t xml:space="preserve"> Such low SNR will affect RRM L1-RSRP measurement.</w:t>
      </w:r>
      <w:r w:rsidR="0059113E">
        <w:rPr>
          <w:rFonts w:ascii="Arial" w:eastAsiaTheme="minorEastAsia" w:hAnsi="Arial" w:cs="Arial"/>
          <w:sz w:val="20"/>
          <w:szCs w:val="20"/>
          <w:lang w:val="en-GB"/>
        </w:rPr>
        <w:t xml:space="preserve"> </w:t>
      </w:r>
      <w:r w:rsidR="005B6F2A">
        <w:rPr>
          <w:rFonts w:ascii="Arial" w:eastAsiaTheme="minorEastAsia" w:hAnsi="Arial" w:cs="Arial"/>
          <w:sz w:val="20"/>
          <w:szCs w:val="20"/>
          <w:lang w:val="en-GB"/>
        </w:rPr>
        <w:t xml:space="preserve">As a compromise, </w:t>
      </w:r>
      <w:r w:rsidR="0059113E">
        <w:rPr>
          <w:rFonts w:ascii="Arial" w:eastAsiaTheme="minorEastAsia" w:hAnsi="Arial" w:cs="Arial"/>
          <w:sz w:val="20"/>
          <w:szCs w:val="20"/>
          <w:lang w:val="en-GB"/>
        </w:rPr>
        <w:t xml:space="preserve">we propose </w:t>
      </w:r>
      <w:r w:rsidR="005B6F2A">
        <w:rPr>
          <w:rFonts w:ascii="Arial" w:eastAsiaTheme="minorEastAsia" w:hAnsi="Arial" w:cs="Arial"/>
          <w:sz w:val="20"/>
          <w:szCs w:val="20"/>
          <w:lang w:val="en-GB"/>
        </w:rPr>
        <w:t xml:space="preserve">X=6dB can be acceptable as final values. </w:t>
      </w:r>
    </w:p>
    <w:p w14:paraId="2F911AD0" w14:textId="6CBE66FD" w:rsidR="005B6F2A" w:rsidRDefault="005B6F2A" w:rsidP="00B32EDD">
      <w:pPr>
        <w:rPr>
          <w:rFonts w:ascii="Arial" w:eastAsiaTheme="minorEastAsia" w:hAnsi="Arial" w:cs="Arial"/>
          <w:sz w:val="20"/>
          <w:szCs w:val="20"/>
          <w:lang w:val="en-GB"/>
        </w:rPr>
      </w:pPr>
    </w:p>
    <w:p w14:paraId="5F81F869" w14:textId="2B97E7EB" w:rsidR="005B6F2A" w:rsidRDefault="005B6F2A" w:rsidP="00B32EDD">
      <w:pPr>
        <w:rPr>
          <w:rFonts w:ascii="Intel Clear" w:eastAsia="Malgun Gothic" w:hAnsi="Intel Clear" w:cs="Intel Clear"/>
          <w:color w:val="000000"/>
          <w:kern w:val="24"/>
          <w:sz w:val="18"/>
          <w:szCs w:val="18"/>
        </w:rPr>
      </w:pPr>
      <w:r w:rsidRPr="005B6F2A">
        <w:rPr>
          <w:rFonts w:ascii="Arial" w:eastAsiaTheme="minorEastAsia" w:hAnsi="Arial" w:cs="Arial"/>
          <w:b/>
          <w:bCs/>
          <w:sz w:val="20"/>
          <w:szCs w:val="20"/>
          <w:lang w:val="en-GB"/>
        </w:rPr>
        <w:t>Proposal:</w:t>
      </w:r>
      <w:r>
        <w:rPr>
          <w:rFonts w:ascii="Arial" w:eastAsiaTheme="minorEastAsia" w:hAnsi="Arial" w:cs="Arial"/>
          <w:sz w:val="20"/>
          <w:szCs w:val="20"/>
          <w:lang w:val="en-GB"/>
        </w:rPr>
        <w:t xml:space="preserve"> </w:t>
      </w:r>
      <w:r w:rsidRPr="005B6F2A">
        <w:rPr>
          <w:rFonts w:ascii="Arial" w:eastAsia="Malgun Gothic" w:hAnsi="Arial" w:cs="Arial"/>
          <w:color w:val="000000"/>
          <w:kern w:val="24"/>
          <w:sz w:val="20"/>
          <w:szCs w:val="20"/>
        </w:rPr>
        <w:t>SSB’s PSD is backed-off by 6 dB from CSI-RS in CSI-RS based beam correspondence test.</w:t>
      </w:r>
    </w:p>
    <w:p w14:paraId="79C34D0E" w14:textId="6B4C7460" w:rsidR="00A832C0" w:rsidRDefault="00A832C0" w:rsidP="00B32EDD">
      <w:pPr>
        <w:rPr>
          <w:rFonts w:ascii="Arial" w:hAnsi="Arial" w:cs="Arial"/>
          <w:sz w:val="20"/>
          <w:szCs w:val="20"/>
          <w:lang w:val="en-GB"/>
        </w:rPr>
      </w:pPr>
    </w:p>
    <w:p w14:paraId="42AF4426" w14:textId="48740941" w:rsidR="00EE4489" w:rsidRDefault="0069757C" w:rsidP="00EE4489">
      <w:pPr>
        <w:pStyle w:val="Heading1"/>
      </w:pPr>
      <w:r w:rsidRPr="002D78E7">
        <w:t>Conclusion</w:t>
      </w:r>
    </w:p>
    <w:p w14:paraId="118A693D" w14:textId="7894726E" w:rsidR="009A7851" w:rsidRDefault="00AF3382" w:rsidP="00831277">
      <w:pPr>
        <w:rPr>
          <w:rFonts w:ascii="Arial" w:hAnsi="Arial" w:cs="Arial"/>
          <w:sz w:val="20"/>
          <w:szCs w:val="20"/>
        </w:rPr>
      </w:pPr>
      <w:r>
        <w:rPr>
          <w:rFonts w:ascii="Arial" w:hAnsi="Arial" w:cs="Arial"/>
          <w:sz w:val="20"/>
          <w:szCs w:val="20"/>
        </w:rPr>
        <w:t xml:space="preserve">In this contribution, we </w:t>
      </w:r>
      <w:r w:rsidR="0059113E">
        <w:rPr>
          <w:rFonts w:ascii="Arial" w:hAnsi="Arial" w:cs="Arial"/>
          <w:sz w:val="20"/>
          <w:szCs w:val="20"/>
        </w:rPr>
        <w:t>propose to have 6dB PSD backoff for SSB comparing with CSI-RS PSD</w:t>
      </w:r>
      <w:r w:rsidR="0094582D">
        <w:rPr>
          <w:rFonts w:ascii="Arial" w:hAnsi="Arial" w:cs="Arial"/>
          <w:sz w:val="20"/>
          <w:szCs w:val="20"/>
        </w:rPr>
        <w:t xml:space="preserve"> in CSI-RS based beam correspondence conformance test.</w:t>
      </w:r>
    </w:p>
    <w:p w14:paraId="27E6A0DF" w14:textId="77777777" w:rsidR="00AF3382" w:rsidRDefault="00AF3382" w:rsidP="00831277">
      <w:pPr>
        <w:rPr>
          <w:rFonts w:ascii="Arial" w:hAnsi="Arial" w:cs="Arial"/>
          <w:sz w:val="20"/>
          <w:szCs w:val="20"/>
        </w:rPr>
      </w:pPr>
    </w:p>
    <w:p w14:paraId="4A9F61C1" w14:textId="6879690C" w:rsidR="00B53BF9" w:rsidRDefault="00B53BF9" w:rsidP="00B53BF9">
      <w:pPr>
        <w:rPr>
          <w:rFonts w:ascii="Arial" w:hAnsi="Arial" w:cs="Arial"/>
          <w:b/>
          <w:bCs/>
          <w:sz w:val="20"/>
          <w:szCs w:val="20"/>
          <w:lang w:val="en-GB"/>
        </w:rPr>
      </w:pPr>
      <w:r w:rsidRPr="00313A0A">
        <w:rPr>
          <w:rFonts w:ascii="Arial" w:hAnsi="Arial" w:cs="Arial"/>
          <w:b/>
          <w:bCs/>
          <w:sz w:val="20"/>
          <w:szCs w:val="20"/>
          <w:lang w:val="en-GB"/>
        </w:rPr>
        <w:t xml:space="preserve">Proposal:  </w:t>
      </w:r>
      <w:r w:rsidR="0059113E" w:rsidRPr="005B6F2A">
        <w:rPr>
          <w:rFonts w:ascii="Arial" w:eastAsia="Malgun Gothic" w:hAnsi="Arial" w:cs="Arial"/>
          <w:color w:val="000000"/>
          <w:kern w:val="24"/>
          <w:sz w:val="20"/>
          <w:szCs w:val="20"/>
        </w:rPr>
        <w:t>SSB’s PSD is backed-off by 6 dB from CSI-RS in CSI-RS based beam correspondence test.</w:t>
      </w:r>
    </w:p>
    <w:p w14:paraId="5857DC2A" w14:textId="1C916989" w:rsidR="00ED4E1C" w:rsidRPr="00D87A50" w:rsidRDefault="009A7851" w:rsidP="00831277">
      <w:pPr>
        <w:rPr>
          <w:rFonts w:ascii="Arial" w:hAnsi="Arial" w:cs="Arial"/>
          <w:sz w:val="20"/>
          <w:szCs w:val="20"/>
        </w:rPr>
      </w:pPr>
      <w:r>
        <w:rPr>
          <w:rFonts w:ascii="Arial" w:hAnsi="Arial" w:cs="Arial"/>
          <w:sz w:val="20"/>
          <w:szCs w:val="20"/>
        </w:rPr>
        <w:t xml:space="preserve"> </w:t>
      </w:r>
      <w:r w:rsidR="00B8494C">
        <w:rPr>
          <w:rFonts w:ascii="Arial" w:hAnsi="Arial" w:cs="Arial"/>
          <w:sz w:val="20"/>
          <w:szCs w:val="20"/>
        </w:rPr>
        <w:t xml:space="preserve">  </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613A75B6" w14:textId="77777777" w:rsidR="00A567BF" w:rsidRDefault="00A567BF" w:rsidP="00A567BF">
      <w:pPr>
        <w:overflowPunct w:val="0"/>
        <w:autoSpaceDE w:val="0"/>
        <w:autoSpaceDN w:val="0"/>
        <w:adjustRightInd w:val="0"/>
        <w:spacing w:after="180"/>
        <w:ind w:left="360"/>
        <w:textAlignment w:val="baseline"/>
        <w:rPr>
          <w:rFonts w:ascii="Arial" w:hAnsi="Arial" w:cs="Arial"/>
          <w:sz w:val="20"/>
          <w:szCs w:val="20"/>
        </w:rPr>
      </w:pPr>
      <w:bookmarkStart w:id="4" w:name="_Ref503571639"/>
    </w:p>
    <w:p w14:paraId="4E0721EC" w14:textId="19D69C3A" w:rsidR="00B426A7" w:rsidRDefault="00A567BF" w:rsidP="00A567BF">
      <w:pPr>
        <w:numPr>
          <w:ilvl w:val="0"/>
          <w:numId w:val="45"/>
        </w:numPr>
        <w:overflowPunct w:val="0"/>
        <w:autoSpaceDE w:val="0"/>
        <w:autoSpaceDN w:val="0"/>
        <w:adjustRightInd w:val="0"/>
        <w:spacing w:after="180"/>
        <w:textAlignment w:val="baseline"/>
        <w:rPr>
          <w:rFonts w:ascii="Arial" w:hAnsi="Arial" w:cs="Arial"/>
          <w:sz w:val="20"/>
          <w:szCs w:val="20"/>
        </w:rPr>
      </w:pPr>
      <w:r w:rsidRPr="00A567BF">
        <w:rPr>
          <w:rFonts w:ascii="Arial" w:hAnsi="Arial" w:cs="Arial"/>
          <w:sz w:val="20"/>
          <w:szCs w:val="20"/>
        </w:rPr>
        <w:t>R4-</w:t>
      </w:r>
      <w:r>
        <w:rPr>
          <w:rFonts w:ascii="Arial" w:hAnsi="Arial" w:cs="Arial"/>
          <w:sz w:val="20"/>
          <w:szCs w:val="20"/>
        </w:rPr>
        <w:t>20</w:t>
      </w:r>
      <w:r w:rsidR="0001143A">
        <w:rPr>
          <w:rFonts w:ascii="Arial" w:hAnsi="Arial" w:cs="Arial"/>
          <w:sz w:val="20"/>
          <w:szCs w:val="20"/>
        </w:rPr>
        <w:t>11678</w:t>
      </w:r>
      <w:r w:rsidRPr="00A567BF">
        <w:rPr>
          <w:rFonts w:ascii="Arial" w:hAnsi="Arial" w:cs="Arial"/>
          <w:sz w:val="20"/>
          <w:szCs w:val="20"/>
        </w:rPr>
        <w:t>, “</w:t>
      </w:r>
      <w:r w:rsidR="0001143A">
        <w:rPr>
          <w:rFonts w:ascii="Arial" w:hAnsi="Arial" w:cs="Arial"/>
          <w:sz w:val="20"/>
          <w:szCs w:val="20"/>
        </w:rPr>
        <w:t>WF on FR2 beam correspondence”, Apple, RAN4#96 e-meeting</w:t>
      </w:r>
    </w:p>
    <w:p w14:paraId="107BC291" w14:textId="3E125508" w:rsidR="00B426A7" w:rsidRDefault="00B426A7" w:rsidP="0001143A">
      <w:pPr>
        <w:overflowPunct w:val="0"/>
        <w:autoSpaceDE w:val="0"/>
        <w:autoSpaceDN w:val="0"/>
        <w:adjustRightInd w:val="0"/>
        <w:spacing w:after="180"/>
        <w:textAlignment w:val="baseline"/>
        <w:rPr>
          <w:rFonts w:ascii="Arial" w:hAnsi="Arial" w:cs="Arial"/>
          <w:sz w:val="20"/>
          <w:szCs w:val="20"/>
        </w:rPr>
      </w:pPr>
    </w:p>
    <w:bookmarkEnd w:id="4"/>
    <w:p w14:paraId="5B1DBB01" w14:textId="77777777" w:rsidR="00A567BF" w:rsidRPr="00687499" w:rsidRDefault="00A567BF" w:rsidP="00687499">
      <w:pPr>
        <w:spacing w:before="120" w:after="120"/>
        <w:rPr>
          <w:rFonts w:ascii="Arial" w:hAnsi="Arial" w:cs="Arial"/>
          <w:bCs/>
          <w:sz w:val="20"/>
          <w:szCs w:val="20"/>
        </w:rPr>
      </w:pPr>
    </w:p>
    <w:sectPr w:rsidR="00A567BF" w:rsidRPr="00687499" w:rsidSect="00077DA3">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06D0D" w14:textId="77777777" w:rsidR="002A44D9" w:rsidRDefault="002A44D9">
      <w:r>
        <w:separator/>
      </w:r>
    </w:p>
  </w:endnote>
  <w:endnote w:type="continuationSeparator" w:id="0">
    <w:p w14:paraId="269563B7" w14:textId="77777777" w:rsidR="002A44D9" w:rsidRDefault="002A4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ZapfDingbats">
    <w:charset w:val="02"/>
    <w:family w:val="decorative"/>
    <w:pitch w:val="default"/>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D26087" w:rsidRDefault="00D260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D26087" w:rsidRDefault="00D260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D26087" w:rsidRDefault="00D260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D26087" w:rsidRDefault="00D2608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146F8" w14:textId="77777777" w:rsidR="008F4270" w:rsidRDefault="008F42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37332" w14:textId="77777777" w:rsidR="002A44D9" w:rsidRDefault="002A44D9">
      <w:r>
        <w:separator/>
      </w:r>
    </w:p>
  </w:footnote>
  <w:footnote w:type="continuationSeparator" w:id="0">
    <w:p w14:paraId="25806DAD" w14:textId="77777777" w:rsidR="002A44D9" w:rsidRDefault="002A4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75509" w14:textId="77777777" w:rsidR="008F4270" w:rsidRDefault="008F42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FF32" w14:textId="77777777" w:rsidR="008F4270" w:rsidRDefault="008F42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695C" w14:textId="77777777" w:rsidR="008F4270" w:rsidRDefault="008F42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E66195"/>
    <w:multiLevelType w:val="hybridMultilevel"/>
    <w:tmpl w:val="B6F6A73A"/>
    <w:lvl w:ilvl="0" w:tplc="DFC4F394">
      <w:start w:val="1"/>
      <w:numFmt w:val="bullet"/>
      <w:lvlText w:val="•"/>
      <w:lvlJc w:val="left"/>
      <w:pPr>
        <w:tabs>
          <w:tab w:val="num" w:pos="720"/>
        </w:tabs>
        <w:ind w:left="720" w:hanging="360"/>
      </w:pPr>
      <w:rPr>
        <w:rFonts w:ascii="Arial" w:hAnsi="Arial" w:hint="default"/>
      </w:rPr>
    </w:lvl>
    <w:lvl w:ilvl="1" w:tplc="38B8506A">
      <w:start w:val="302"/>
      <w:numFmt w:val="bullet"/>
      <w:lvlText w:val="•"/>
      <w:lvlJc w:val="left"/>
      <w:pPr>
        <w:tabs>
          <w:tab w:val="num" w:pos="1440"/>
        </w:tabs>
        <w:ind w:left="1440" w:hanging="360"/>
      </w:pPr>
      <w:rPr>
        <w:rFonts w:ascii="Arial" w:hAnsi="Arial" w:hint="default"/>
      </w:rPr>
    </w:lvl>
    <w:lvl w:ilvl="2" w:tplc="80B2D496">
      <w:start w:val="302"/>
      <w:numFmt w:val="bullet"/>
      <w:lvlText w:val="•"/>
      <w:lvlJc w:val="left"/>
      <w:pPr>
        <w:tabs>
          <w:tab w:val="num" w:pos="2160"/>
        </w:tabs>
        <w:ind w:left="2160" w:hanging="360"/>
      </w:pPr>
      <w:rPr>
        <w:rFonts w:ascii="Arial" w:hAnsi="Arial" w:hint="default"/>
      </w:rPr>
    </w:lvl>
    <w:lvl w:ilvl="3" w:tplc="0776943E" w:tentative="1">
      <w:start w:val="1"/>
      <w:numFmt w:val="bullet"/>
      <w:lvlText w:val="•"/>
      <w:lvlJc w:val="left"/>
      <w:pPr>
        <w:tabs>
          <w:tab w:val="num" w:pos="2880"/>
        </w:tabs>
        <w:ind w:left="2880" w:hanging="360"/>
      </w:pPr>
      <w:rPr>
        <w:rFonts w:ascii="Arial" w:hAnsi="Arial" w:hint="default"/>
      </w:rPr>
    </w:lvl>
    <w:lvl w:ilvl="4" w:tplc="BAB8DA48" w:tentative="1">
      <w:start w:val="1"/>
      <w:numFmt w:val="bullet"/>
      <w:lvlText w:val="•"/>
      <w:lvlJc w:val="left"/>
      <w:pPr>
        <w:tabs>
          <w:tab w:val="num" w:pos="3600"/>
        </w:tabs>
        <w:ind w:left="3600" w:hanging="360"/>
      </w:pPr>
      <w:rPr>
        <w:rFonts w:ascii="Arial" w:hAnsi="Arial" w:hint="default"/>
      </w:rPr>
    </w:lvl>
    <w:lvl w:ilvl="5" w:tplc="B6D45CDA" w:tentative="1">
      <w:start w:val="1"/>
      <w:numFmt w:val="bullet"/>
      <w:lvlText w:val="•"/>
      <w:lvlJc w:val="left"/>
      <w:pPr>
        <w:tabs>
          <w:tab w:val="num" w:pos="4320"/>
        </w:tabs>
        <w:ind w:left="4320" w:hanging="360"/>
      </w:pPr>
      <w:rPr>
        <w:rFonts w:ascii="Arial" w:hAnsi="Arial" w:hint="default"/>
      </w:rPr>
    </w:lvl>
    <w:lvl w:ilvl="6" w:tplc="777435D4" w:tentative="1">
      <w:start w:val="1"/>
      <w:numFmt w:val="bullet"/>
      <w:lvlText w:val="•"/>
      <w:lvlJc w:val="left"/>
      <w:pPr>
        <w:tabs>
          <w:tab w:val="num" w:pos="5040"/>
        </w:tabs>
        <w:ind w:left="5040" w:hanging="360"/>
      </w:pPr>
      <w:rPr>
        <w:rFonts w:ascii="Arial" w:hAnsi="Arial" w:hint="default"/>
      </w:rPr>
    </w:lvl>
    <w:lvl w:ilvl="7" w:tplc="66427AEC" w:tentative="1">
      <w:start w:val="1"/>
      <w:numFmt w:val="bullet"/>
      <w:lvlText w:val="•"/>
      <w:lvlJc w:val="left"/>
      <w:pPr>
        <w:tabs>
          <w:tab w:val="num" w:pos="5760"/>
        </w:tabs>
        <w:ind w:left="5760" w:hanging="360"/>
      </w:pPr>
      <w:rPr>
        <w:rFonts w:ascii="Arial" w:hAnsi="Arial" w:hint="default"/>
      </w:rPr>
    </w:lvl>
    <w:lvl w:ilvl="8" w:tplc="3AA415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21202"/>
    <w:multiLevelType w:val="multilevel"/>
    <w:tmpl w:val="1B48EC2E"/>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6"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574183C"/>
    <w:multiLevelType w:val="hybridMultilevel"/>
    <w:tmpl w:val="CA7EDE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67188C"/>
    <w:multiLevelType w:val="hybridMultilevel"/>
    <w:tmpl w:val="D4A8E618"/>
    <w:lvl w:ilvl="0" w:tplc="E4482DAE">
      <w:start w:val="1"/>
      <w:numFmt w:val="bullet"/>
      <w:lvlText w:val="•"/>
      <w:lvlJc w:val="left"/>
      <w:pPr>
        <w:tabs>
          <w:tab w:val="num" w:pos="720"/>
        </w:tabs>
        <w:ind w:left="720" w:hanging="360"/>
      </w:pPr>
      <w:rPr>
        <w:rFonts w:ascii="Arial" w:hAnsi="Arial" w:hint="default"/>
      </w:rPr>
    </w:lvl>
    <w:lvl w:ilvl="1" w:tplc="EAAED100">
      <w:start w:val="151"/>
      <w:numFmt w:val="bullet"/>
      <w:lvlText w:val="•"/>
      <w:lvlJc w:val="left"/>
      <w:pPr>
        <w:tabs>
          <w:tab w:val="num" w:pos="1440"/>
        </w:tabs>
        <w:ind w:left="1440" w:hanging="360"/>
      </w:pPr>
      <w:rPr>
        <w:rFonts w:ascii="Arial" w:hAnsi="Arial" w:hint="default"/>
      </w:rPr>
    </w:lvl>
    <w:lvl w:ilvl="2" w:tplc="A65804F2" w:tentative="1">
      <w:start w:val="1"/>
      <w:numFmt w:val="bullet"/>
      <w:lvlText w:val="•"/>
      <w:lvlJc w:val="left"/>
      <w:pPr>
        <w:tabs>
          <w:tab w:val="num" w:pos="2160"/>
        </w:tabs>
        <w:ind w:left="2160" w:hanging="360"/>
      </w:pPr>
      <w:rPr>
        <w:rFonts w:ascii="Arial" w:hAnsi="Arial" w:hint="default"/>
      </w:rPr>
    </w:lvl>
    <w:lvl w:ilvl="3" w:tplc="04E40C24" w:tentative="1">
      <w:start w:val="1"/>
      <w:numFmt w:val="bullet"/>
      <w:lvlText w:val="•"/>
      <w:lvlJc w:val="left"/>
      <w:pPr>
        <w:tabs>
          <w:tab w:val="num" w:pos="2880"/>
        </w:tabs>
        <w:ind w:left="2880" w:hanging="360"/>
      </w:pPr>
      <w:rPr>
        <w:rFonts w:ascii="Arial" w:hAnsi="Arial" w:hint="default"/>
      </w:rPr>
    </w:lvl>
    <w:lvl w:ilvl="4" w:tplc="3CBA00B0" w:tentative="1">
      <w:start w:val="1"/>
      <w:numFmt w:val="bullet"/>
      <w:lvlText w:val="•"/>
      <w:lvlJc w:val="left"/>
      <w:pPr>
        <w:tabs>
          <w:tab w:val="num" w:pos="3600"/>
        </w:tabs>
        <w:ind w:left="3600" w:hanging="360"/>
      </w:pPr>
      <w:rPr>
        <w:rFonts w:ascii="Arial" w:hAnsi="Arial" w:hint="default"/>
      </w:rPr>
    </w:lvl>
    <w:lvl w:ilvl="5" w:tplc="C03C6710" w:tentative="1">
      <w:start w:val="1"/>
      <w:numFmt w:val="bullet"/>
      <w:lvlText w:val="•"/>
      <w:lvlJc w:val="left"/>
      <w:pPr>
        <w:tabs>
          <w:tab w:val="num" w:pos="4320"/>
        </w:tabs>
        <w:ind w:left="4320" w:hanging="360"/>
      </w:pPr>
      <w:rPr>
        <w:rFonts w:ascii="Arial" w:hAnsi="Arial" w:hint="default"/>
      </w:rPr>
    </w:lvl>
    <w:lvl w:ilvl="6" w:tplc="6F2A0D12" w:tentative="1">
      <w:start w:val="1"/>
      <w:numFmt w:val="bullet"/>
      <w:lvlText w:val="•"/>
      <w:lvlJc w:val="left"/>
      <w:pPr>
        <w:tabs>
          <w:tab w:val="num" w:pos="5040"/>
        </w:tabs>
        <w:ind w:left="5040" w:hanging="360"/>
      </w:pPr>
      <w:rPr>
        <w:rFonts w:ascii="Arial" w:hAnsi="Arial" w:hint="default"/>
      </w:rPr>
    </w:lvl>
    <w:lvl w:ilvl="7" w:tplc="E71C9A3C" w:tentative="1">
      <w:start w:val="1"/>
      <w:numFmt w:val="bullet"/>
      <w:lvlText w:val="•"/>
      <w:lvlJc w:val="left"/>
      <w:pPr>
        <w:tabs>
          <w:tab w:val="num" w:pos="5760"/>
        </w:tabs>
        <w:ind w:left="5760" w:hanging="360"/>
      </w:pPr>
      <w:rPr>
        <w:rFonts w:ascii="Arial" w:hAnsi="Arial" w:hint="default"/>
      </w:rPr>
    </w:lvl>
    <w:lvl w:ilvl="8" w:tplc="965E3C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A624EC"/>
    <w:multiLevelType w:val="hybridMultilevel"/>
    <w:tmpl w:val="42F0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9B02FB0"/>
    <w:multiLevelType w:val="multilevel"/>
    <w:tmpl w:val="6116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8D31DF"/>
    <w:multiLevelType w:val="hybridMultilevel"/>
    <w:tmpl w:val="90F80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C3E1D"/>
    <w:multiLevelType w:val="hybridMultilevel"/>
    <w:tmpl w:val="63809656"/>
    <w:lvl w:ilvl="0" w:tplc="FB84B92E">
      <w:start w:val="1"/>
      <w:numFmt w:val="bullet"/>
      <w:lvlText w:val="–"/>
      <w:lvlJc w:val="left"/>
      <w:pPr>
        <w:tabs>
          <w:tab w:val="num" w:pos="720"/>
        </w:tabs>
        <w:ind w:left="720" w:hanging="360"/>
      </w:pPr>
      <w:rPr>
        <w:rFonts w:ascii="Intel Clear" w:hAnsi="Intel Clear" w:hint="default"/>
      </w:rPr>
    </w:lvl>
    <w:lvl w:ilvl="1" w:tplc="92D69724" w:tentative="1">
      <w:start w:val="1"/>
      <w:numFmt w:val="bullet"/>
      <w:lvlText w:val="–"/>
      <w:lvlJc w:val="left"/>
      <w:pPr>
        <w:tabs>
          <w:tab w:val="num" w:pos="1440"/>
        </w:tabs>
        <w:ind w:left="1440" w:hanging="360"/>
      </w:pPr>
      <w:rPr>
        <w:rFonts w:ascii="Intel Clear" w:hAnsi="Intel Clear" w:hint="default"/>
      </w:rPr>
    </w:lvl>
    <w:lvl w:ilvl="2" w:tplc="E87CA026">
      <w:start w:val="1"/>
      <w:numFmt w:val="bullet"/>
      <w:lvlText w:val="–"/>
      <w:lvlJc w:val="left"/>
      <w:pPr>
        <w:tabs>
          <w:tab w:val="num" w:pos="2160"/>
        </w:tabs>
        <w:ind w:left="2160" w:hanging="360"/>
      </w:pPr>
      <w:rPr>
        <w:rFonts w:ascii="Intel Clear" w:hAnsi="Intel Clear" w:hint="default"/>
      </w:rPr>
    </w:lvl>
    <w:lvl w:ilvl="3" w:tplc="4D38B356" w:tentative="1">
      <w:start w:val="1"/>
      <w:numFmt w:val="bullet"/>
      <w:lvlText w:val="–"/>
      <w:lvlJc w:val="left"/>
      <w:pPr>
        <w:tabs>
          <w:tab w:val="num" w:pos="2880"/>
        </w:tabs>
        <w:ind w:left="2880" w:hanging="360"/>
      </w:pPr>
      <w:rPr>
        <w:rFonts w:ascii="Intel Clear" w:hAnsi="Intel Clear" w:hint="default"/>
      </w:rPr>
    </w:lvl>
    <w:lvl w:ilvl="4" w:tplc="62B2DB4C" w:tentative="1">
      <w:start w:val="1"/>
      <w:numFmt w:val="bullet"/>
      <w:lvlText w:val="–"/>
      <w:lvlJc w:val="left"/>
      <w:pPr>
        <w:tabs>
          <w:tab w:val="num" w:pos="3600"/>
        </w:tabs>
        <w:ind w:left="3600" w:hanging="360"/>
      </w:pPr>
      <w:rPr>
        <w:rFonts w:ascii="Intel Clear" w:hAnsi="Intel Clear" w:hint="default"/>
      </w:rPr>
    </w:lvl>
    <w:lvl w:ilvl="5" w:tplc="90E40564" w:tentative="1">
      <w:start w:val="1"/>
      <w:numFmt w:val="bullet"/>
      <w:lvlText w:val="–"/>
      <w:lvlJc w:val="left"/>
      <w:pPr>
        <w:tabs>
          <w:tab w:val="num" w:pos="4320"/>
        </w:tabs>
        <w:ind w:left="4320" w:hanging="360"/>
      </w:pPr>
      <w:rPr>
        <w:rFonts w:ascii="Intel Clear" w:hAnsi="Intel Clear" w:hint="default"/>
      </w:rPr>
    </w:lvl>
    <w:lvl w:ilvl="6" w:tplc="0876079A" w:tentative="1">
      <w:start w:val="1"/>
      <w:numFmt w:val="bullet"/>
      <w:lvlText w:val="–"/>
      <w:lvlJc w:val="left"/>
      <w:pPr>
        <w:tabs>
          <w:tab w:val="num" w:pos="5040"/>
        </w:tabs>
        <w:ind w:left="5040" w:hanging="360"/>
      </w:pPr>
      <w:rPr>
        <w:rFonts w:ascii="Intel Clear" w:hAnsi="Intel Clear" w:hint="default"/>
      </w:rPr>
    </w:lvl>
    <w:lvl w:ilvl="7" w:tplc="F208AF82" w:tentative="1">
      <w:start w:val="1"/>
      <w:numFmt w:val="bullet"/>
      <w:lvlText w:val="–"/>
      <w:lvlJc w:val="left"/>
      <w:pPr>
        <w:tabs>
          <w:tab w:val="num" w:pos="5760"/>
        </w:tabs>
        <w:ind w:left="5760" w:hanging="360"/>
      </w:pPr>
      <w:rPr>
        <w:rFonts w:ascii="Intel Clear" w:hAnsi="Intel Clear" w:hint="default"/>
      </w:rPr>
    </w:lvl>
    <w:lvl w:ilvl="8" w:tplc="7C5413D8" w:tentative="1">
      <w:start w:val="1"/>
      <w:numFmt w:val="bullet"/>
      <w:lvlText w:val="–"/>
      <w:lvlJc w:val="left"/>
      <w:pPr>
        <w:tabs>
          <w:tab w:val="num" w:pos="6480"/>
        </w:tabs>
        <w:ind w:left="6480" w:hanging="360"/>
      </w:pPr>
      <w:rPr>
        <w:rFonts w:ascii="Intel Clear" w:hAnsi="Intel Clear" w:hint="default"/>
      </w:rPr>
    </w:lvl>
  </w:abstractNum>
  <w:abstractNum w:abstractNumId="3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8"/>
  </w:num>
  <w:num w:numId="3">
    <w:abstractNumId w:val="41"/>
  </w:num>
  <w:num w:numId="4">
    <w:abstractNumId w:val="31"/>
  </w:num>
  <w:num w:numId="5">
    <w:abstractNumId w:val="19"/>
  </w:num>
  <w:num w:numId="6">
    <w:abstractNumId w:val="7"/>
  </w:num>
  <w:num w:numId="7">
    <w:abstractNumId w:val="37"/>
  </w:num>
  <w:num w:numId="8">
    <w:abstractNumId w:val="20"/>
  </w:num>
  <w:num w:numId="9">
    <w:abstractNumId w:val="27"/>
  </w:num>
  <w:num w:numId="10">
    <w:abstractNumId w:val="44"/>
  </w:num>
  <w:num w:numId="11">
    <w:abstractNumId w:val="18"/>
  </w:num>
  <w:num w:numId="12">
    <w:abstractNumId w:val="13"/>
  </w:num>
  <w:num w:numId="13">
    <w:abstractNumId w:val="36"/>
  </w:num>
  <w:num w:numId="14">
    <w:abstractNumId w:val="42"/>
  </w:num>
  <w:num w:numId="15">
    <w:abstractNumId w:val="8"/>
  </w:num>
  <w:num w:numId="16">
    <w:abstractNumId w:val="32"/>
  </w:num>
  <w:num w:numId="17">
    <w:abstractNumId w:val="11"/>
  </w:num>
  <w:num w:numId="18">
    <w:abstractNumId w:val="4"/>
  </w:num>
  <w:num w:numId="19">
    <w:abstractNumId w:val="12"/>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2"/>
  </w:num>
  <w:num w:numId="23">
    <w:abstractNumId w:val="15"/>
  </w:num>
  <w:num w:numId="24">
    <w:abstractNumId w:val="35"/>
  </w:num>
  <w:num w:numId="25">
    <w:abstractNumId w:val="5"/>
  </w:num>
  <w:num w:numId="26">
    <w:abstractNumId w:val="39"/>
  </w:num>
  <w:num w:numId="27">
    <w:abstractNumId w:val="43"/>
  </w:num>
  <w:num w:numId="28">
    <w:abstractNumId w:val="2"/>
  </w:num>
  <w:num w:numId="29">
    <w:abstractNumId w:val="30"/>
  </w:num>
  <w:num w:numId="30">
    <w:abstractNumId w:val="40"/>
  </w:num>
  <w:num w:numId="31">
    <w:abstractNumId w:val="3"/>
  </w:num>
  <w:num w:numId="32">
    <w:abstractNumId w:val="28"/>
  </w:num>
  <w:num w:numId="33">
    <w:abstractNumId w:val="33"/>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5"/>
  </w:num>
  <w:num w:numId="36">
    <w:abstractNumId w:val="9"/>
  </w:num>
  <w:num w:numId="37">
    <w:abstractNumId w:val="29"/>
  </w:num>
  <w:num w:numId="38">
    <w:abstractNumId w:val="16"/>
  </w:num>
  <w:num w:numId="39">
    <w:abstractNumId w:val="26"/>
  </w:num>
  <w:num w:numId="40">
    <w:abstractNumId w:val="23"/>
  </w:num>
  <w:num w:numId="41">
    <w:abstractNumId w:val="10"/>
  </w:num>
  <w:num w:numId="42">
    <w:abstractNumId w:val="21"/>
  </w:num>
  <w:num w:numId="43">
    <w:abstractNumId w:val="6"/>
  </w:num>
  <w:num w:numId="44">
    <w:abstractNumId w:val="17"/>
  </w:num>
  <w:num w:numId="45">
    <w:abstractNumId w:val="1"/>
  </w:num>
  <w:num w:numId="46">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D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4CF2"/>
    <w:rsid w:val="00005676"/>
    <w:rsid w:val="00006110"/>
    <w:rsid w:val="00006198"/>
    <w:rsid w:val="0000667F"/>
    <w:rsid w:val="00006C4A"/>
    <w:rsid w:val="00007568"/>
    <w:rsid w:val="000075C6"/>
    <w:rsid w:val="00007C05"/>
    <w:rsid w:val="00010EE0"/>
    <w:rsid w:val="000112DD"/>
    <w:rsid w:val="0001143A"/>
    <w:rsid w:val="0001181D"/>
    <w:rsid w:val="00011C44"/>
    <w:rsid w:val="00011E70"/>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C99"/>
    <w:rsid w:val="00022F47"/>
    <w:rsid w:val="00023ECF"/>
    <w:rsid w:val="00024305"/>
    <w:rsid w:val="000246F5"/>
    <w:rsid w:val="000248EA"/>
    <w:rsid w:val="00025154"/>
    <w:rsid w:val="00026099"/>
    <w:rsid w:val="0002687B"/>
    <w:rsid w:val="00026BDF"/>
    <w:rsid w:val="00026DB4"/>
    <w:rsid w:val="00027229"/>
    <w:rsid w:val="0002744C"/>
    <w:rsid w:val="0002777E"/>
    <w:rsid w:val="00027F08"/>
    <w:rsid w:val="0003038C"/>
    <w:rsid w:val="00030390"/>
    <w:rsid w:val="00030480"/>
    <w:rsid w:val="00030D29"/>
    <w:rsid w:val="00030F38"/>
    <w:rsid w:val="0003108E"/>
    <w:rsid w:val="000311C6"/>
    <w:rsid w:val="00031745"/>
    <w:rsid w:val="000317A7"/>
    <w:rsid w:val="00031A3C"/>
    <w:rsid w:val="00031B2E"/>
    <w:rsid w:val="00031B4B"/>
    <w:rsid w:val="00031DDC"/>
    <w:rsid w:val="00032176"/>
    <w:rsid w:val="0003275D"/>
    <w:rsid w:val="00032AE2"/>
    <w:rsid w:val="000334E7"/>
    <w:rsid w:val="0003352E"/>
    <w:rsid w:val="0003375A"/>
    <w:rsid w:val="00033B9A"/>
    <w:rsid w:val="00033C92"/>
    <w:rsid w:val="00034928"/>
    <w:rsid w:val="00034EC9"/>
    <w:rsid w:val="00034F8D"/>
    <w:rsid w:val="0003515F"/>
    <w:rsid w:val="000351F3"/>
    <w:rsid w:val="000353D3"/>
    <w:rsid w:val="0003558C"/>
    <w:rsid w:val="00035828"/>
    <w:rsid w:val="00035F56"/>
    <w:rsid w:val="0003668C"/>
    <w:rsid w:val="00036F26"/>
    <w:rsid w:val="00036F82"/>
    <w:rsid w:val="00037460"/>
    <w:rsid w:val="000378CF"/>
    <w:rsid w:val="0003794F"/>
    <w:rsid w:val="00040016"/>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6"/>
    <w:rsid w:val="000550EF"/>
    <w:rsid w:val="00055B21"/>
    <w:rsid w:val="00055C6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0FF"/>
    <w:rsid w:val="00072B3F"/>
    <w:rsid w:val="000737DA"/>
    <w:rsid w:val="0007417A"/>
    <w:rsid w:val="0007500A"/>
    <w:rsid w:val="0007555F"/>
    <w:rsid w:val="00075703"/>
    <w:rsid w:val="000767B1"/>
    <w:rsid w:val="00077A1F"/>
    <w:rsid w:val="00077BED"/>
    <w:rsid w:val="00077DA3"/>
    <w:rsid w:val="00077FE0"/>
    <w:rsid w:val="00081659"/>
    <w:rsid w:val="0008168F"/>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94D"/>
    <w:rsid w:val="000A0BC7"/>
    <w:rsid w:val="000A1326"/>
    <w:rsid w:val="000A1A26"/>
    <w:rsid w:val="000A1C33"/>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98C"/>
    <w:rsid w:val="000B4A44"/>
    <w:rsid w:val="000B4D70"/>
    <w:rsid w:val="000B5030"/>
    <w:rsid w:val="000B5323"/>
    <w:rsid w:val="000B56BB"/>
    <w:rsid w:val="000B5D47"/>
    <w:rsid w:val="000B5EE7"/>
    <w:rsid w:val="000B5FC6"/>
    <w:rsid w:val="000B673A"/>
    <w:rsid w:val="000B674E"/>
    <w:rsid w:val="000B6D46"/>
    <w:rsid w:val="000B6D65"/>
    <w:rsid w:val="000B767C"/>
    <w:rsid w:val="000B7761"/>
    <w:rsid w:val="000B79BF"/>
    <w:rsid w:val="000B7BE7"/>
    <w:rsid w:val="000B7E76"/>
    <w:rsid w:val="000C084C"/>
    <w:rsid w:val="000C086D"/>
    <w:rsid w:val="000C0943"/>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0AC2"/>
    <w:rsid w:val="000D1429"/>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002"/>
    <w:rsid w:val="000E2C23"/>
    <w:rsid w:val="000E2D6F"/>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6FA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3D35"/>
    <w:rsid w:val="00114192"/>
    <w:rsid w:val="00114A1F"/>
    <w:rsid w:val="00116046"/>
    <w:rsid w:val="001167BD"/>
    <w:rsid w:val="00116F74"/>
    <w:rsid w:val="001176B7"/>
    <w:rsid w:val="00117A9B"/>
    <w:rsid w:val="0012082D"/>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36E3B"/>
    <w:rsid w:val="001405B5"/>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1F43"/>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46C"/>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4F6"/>
    <w:rsid w:val="001A3CD2"/>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4F56"/>
    <w:rsid w:val="001B58BE"/>
    <w:rsid w:val="001B6982"/>
    <w:rsid w:val="001B6B77"/>
    <w:rsid w:val="001B6B8F"/>
    <w:rsid w:val="001B6ECB"/>
    <w:rsid w:val="001B6FC7"/>
    <w:rsid w:val="001B718C"/>
    <w:rsid w:val="001C08CC"/>
    <w:rsid w:val="001C146F"/>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890"/>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60C"/>
    <w:rsid w:val="001E6CA2"/>
    <w:rsid w:val="001F082A"/>
    <w:rsid w:val="001F099B"/>
    <w:rsid w:val="001F1993"/>
    <w:rsid w:val="001F1AFB"/>
    <w:rsid w:val="001F1DAA"/>
    <w:rsid w:val="001F1E8A"/>
    <w:rsid w:val="001F2C22"/>
    <w:rsid w:val="001F3907"/>
    <w:rsid w:val="001F4191"/>
    <w:rsid w:val="001F451C"/>
    <w:rsid w:val="001F5A57"/>
    <w:rsid w:val="001F6979"/>
    <w:rsid w:val="001F71DC"/>
    <w:rsid w:val="001F7246"/>
    <w:rsid w:val="001F786D"/>
    <w:rsid w:val="001F7CE9"/>
    <w:rsid w:val="001F7D3F"/>
    <w:rsid w:val="001F7D63"/>
    <w:rsid w:val="001F7D7E"/>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0C6B"/>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26712"/>
    <w:rsid w:val="00230A10"/>
    <w:rsid w:val="00230C94"/>
    <w:rsid w:val="00230EB7"/>
    <w:rsid w:val="00230EC6"/>
    <w:rsid w:val="00231B3D"/>
    <w:rsid w:val="00231E0E"/>
    <w:rsid w:val="002326FE"/>
    <w:rsid w:val="002344E7"/>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57FC0"/>
    <w:rsid w:val="00260006"/>
    <w:rsid w:val="002604A6"/>
    <w:rsid w:val="002604B0"/>
    <w:rsid w:val="00260619"/>
    <w:rsid w:val="00260BE2"/>
    <w:rsid w:val="00261335"/>
    <w:rsid w:val="00261AC2"/>
    <w:rsid w:val="002635B5"/>
    <w:rsid w:val="002635B6"/>
    <w:rsid w:val="002635C2"/>
    <w:rsid w:val="0026399D"/>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659"/>
    <w:rsid w:val="002739D3"/>
    <w:rsid w:val="00274205"/>
    <w:rsid w:val="0027453E"/>
    <w:rsid w:val="00275C7F"/>
    <w:rsid w:val="00275FE1"/>
    <w:rsid w:val="00276475"/>
    <w:rsid w:val="002766D9"/>
    <w:rsid w:val="002778DC"/>
    <w:rsid w:val="00277B68"/>
    <w:rsid w:val="00277E13"/>
    <w:rsid w:val="00277EC1"/>
    <w:rsid w:val="00280813"/>
    <w:rsid w:val="00280A19"/>
    <w:rsid w:val="00280E10"/>
    <w:rsid w:val="00282C5E"/>
    <w:rsid w:val="0028325F"/>
    <w:rsid w:val="002834C9"/>
    <w:rsid w:val="00283AAC"/>
    <w:rsid w:val="0028415F"/>
    <w:rsid w:val="0028417E"/>
    <w:rsid w:val="00284391"/>
    <w:rsid w:val="00285E06"/>
    <w:rsid w:val="00285EB3"/>
    <w:rsid w:val="002865FA"/>
    <w:rsid w:val="002869C0"/>
    <w:rsid w:val="00286B14"/>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4D9"/>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3C8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0E28"/>
    <w:rsid w:val="002E16CB"/>
    <w:rsid w:val="002E173F"/>
    <w:rsid w:val="002E272E"/>
    <w:rsid w:val="002E2BE9"/>
    <w:rsid w:val="002E2C05"/>
    <w:rsid w:val="002E30E8"/>
    <w:rsid w:val="002E3BD7"/>
    <w:rsid w:val="002E3FE9"/>
    <w:rsid w:val="002E407E"/>
    <w:rsid w:val="002E4D02"/>
    <w:rsid w:val="002E55A2"/>
    <w:rsid w:val="002E56F2"/>
    <w:rsid w:val="002E5B36"/>
    <w:rsid w:val="002E6802"/>
    <w:rsid w:val="002E6A9A"/>
    <w:rsid w:val="002E7660"/>
    <w:rsid w:val="002E7692"/>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9EA"/>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EF8"/>
    <w:rsid w:val="00313A0A"/>
    <w:rsid w:val="00313C57"/>
    <w:rsid w:val="003141D9"/>
    <w:rsid w:val="00314DB7"/>
    <w:rsid w:val="00315017"/>
    <w:rsid w:val="00315D13"/>
    <w:rsid w:val="00316289"/>
    <w:rsid w:val="00321683"/>
    <w:rsid w:val="00322398"/>
    <w:rsid w:val="00322BF4"/>
    <w:rsid w:val="00322EBD"/>
    <w:rsid w:val="00322F74"/>
    <w:rsid w:val="00323614"/>
    <w:rsid w:val="00323F04"/>
    <w:rsid w:val="00323F76"/>
    <w:rsid w:val="00324937"/>
    <w:rsid w:val="00324C31"/>
    <w:rsid w:val="00325C68"/>
    <w:rsid w:val="00326129"/>
    <w:rsid w:val="00326424"/>
    <w:rsid w:val="00327B03"/>
    <w:rsid w:val="00327EF9"/>
    <w:rsid w:val="00330243"/>
    <w:rsid w:val="0033075D"/>
    <w:rsid w:val="003312B1"/>
    <w:rsid w:val="003324CA"/>
    <w:rsid w:val="003325B0"/>
    <w:rsid w:val="00332DD8"/>
    <w:rsid w:val="00332E3C"/>
    <w:rsid w:val="0033316A"/>
    <w:rsid w:val="003334E9"/>
    <w:rsid w:val="0033433A"/>
    <w:rsid w:val="003359A3"/>
    <w:rsid w:val="00336208"/>
    <w:rsid w:val="00336963"/>
    <w:rsid w:val="00337613"/>
    <w:rsid w:val="00337A5E"/>
    <w:rsid w:val="0034035A"/>
    <w:rsid w:val="003408F8"/>
    <w:rsid w:val="00340F1E"/>
    <w:rsid w:val="0034157C"/>
    <w:rsid w:val="003415A0"/>
    <w:rsid w:val="00341AAA"/>
    <w:rsid w:val="00341B16"/>
    <w:rsid w:val="003427F4"/>
    <w:rsid w:val="00342DA0"/>
    <w:rsid w:val="00343FF4"/>
    <w:rsid w:val="0034478F"/>
    <w:rsid w:val="00344876"/>
    <w:rsid w:val="003452DD"/>
    <w:rsid w:val="00345CDD"/>
    <w:rsid w:val="00345FF9"/>
    <w:rsid w:val="00346111"/>
    <w:rsid w:val="0034613F"/>
    <w:rsid w:val="00346B0B"/>
    <w:rsid w:val="00346BAD"/>
    <w:rsid w:val="00346E70"/>
    <w:rsid w:val="003478F5"/>
    <w:rsid w:val="003508AD"/>
    <w:rsid w:val="00351814"/>
    <w:rsid w:val="00351F77"/>
    <w:rsid w:val="00352619"/>
    <w:rsid w:val="00352A1C"/>
    <w:rsid w:val="00353E40"/>
    <w:rsid w:val="00353FF6"/>
    <w:rsid w:val="00354273"/>
    <w:rsid w:val="00354768"/>
    <w:rsid w:val="00354C4B"/>
    <w:rsid w:val="003554C8"/>
    <w:rsid w:val="00356C2E"/>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0A82"/>
    <w:rsid w:val="00391CF7"/>
    <w:rsid w:val="00392776"/>
    <w:rsid w:val="00392F02"/>
    <w:rsid w:val="00393306"/>
    <w:rsid w:val="00394151"/>
    <w:rsid w:val="00394216"/>
    <w:rsid w:val="00394B03"/>
    <w:rsid w:val="00394CC9"/>
    <w:rsid w:val="0039533D"/>
    <w:rsid w:val="003959B1"/>
    <w:rsid w:val="003961A7"/>
    <w:rsid w:val="00396303"/>
    <w:rsid w:val="003964AE"/>
    <w:rsid w:val="00396FEC"/>
    <w:rsid w:val="003A06B7"/>
    <w:rsid w:val="003A0CD8"/>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5C33"/>
    <w:rsid w:val="003C6439"/>
    <w:rsid w:val="003C675A"/>
    <w:rsid w:val="003C6BE0"/>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838"/>
    <w:rsid w:val="00422E0A"/>
    <w:rsid w:val="0042335E"/>
    <w:rsid w:val="00423FE3"/>
    <w:rsid w:val="0042494D"/>
    <w:rsid w:val="00425845"/>
    <w:rsid w:val="004265F6"/>
    <w:rsid w:val="00426806"/>
    <w:rsid w:val="00427541"/>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983"/>
    <w:rsid w:val="00457EE2"/>
    <w:rsid w:val="00460472"/>
    <w:rsid w:val="004612FD"/>
    <w:rsid w:val="00461BEC"/>
    <w:rsid w:val="004622FE"/>
    <w:rsid w:val="00462ED0"/>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4C6"/>
    <w:rsid w:val="00467D67"/>
    <w:rsid w:val="004707CF"/>
    <w:rsid w:val="00470D35"/>
    <w:rsid w:val="00471B2D"/>
    <w:rsid w:val="00471C02"/>
    <w:rsid w:val="00472250"/>
    <w:rsid w:val="004722D2"/>
    <w:rsid w:val="004729B1"/>
    <w:rsid w:val="0047373C"/>
    <w:rsid w:val="00474729"/>
    <w:rsid w:val="00474CEA"/>
    <w:rsid w:val="00474D6E"/>
    <w:rsid w:val="00474FDB"/>
    <w:rsid w:val="0047586F"/>
    <w:rsid w:val="00475ACA"/>
    <w:rsid w:val="00475DBC"/>
    <w:rsid w:val="004764CF"/>
    <w:rsid w:val="00476CD7"/>
    <w:rsid w:val="00476ED8"/>
    <w:rsid w:val="00477349"/>
    <w:rsid w:val="00477AFF"/>
    <w:rsid w:val="00477B80"/>
    <w:rsid w:val="004804A8"/>
    <w:rsid w:val="004805C1"/>
    <w:rsid w:val="00480A14"/>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1E"/>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391"/>
    <w:rsid w:val="00496D08"/>
    <w:rsid w:val="00496D59"/>
    <w:rsid w:val="004976A7"/>
    <w:rsid w:val="00497C35"/>
    <w:rsid w:val="00497DF8"/>
    <w:rsid w:val="004A038E"/>
    <w:rsid w:val="004A04FB"/>
    <w:rsid w:val="004A0745"/>
    <w:rsid w:val="004A0C9C"/>
    <w:rsid w:val="004A187C"/>
    <w:rsid w:val="004A1C80"/>
    <w:rsid w:val="004A1D8D"/>
    <w:rsid w:val="004A1DFE"/>
    <w:rsid w:val="004A204A"/>
    <w:rsid w:val="004A29CA"/>
    <w:rsid w:val="004A2DBE"/>
    <w:rsid w:val="004A3118"/>
    <w:rsid w:val="004A39B8"/>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2E34"/>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20E9"/>
    <w:rsid w:val="004D2400"/>
    <w:rsid w:val="004D307B"/>
    <w:rsid w:val="004D3AF6"/>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4F13"/>
    <w:rsid w:val="004E5732"/>
    <w:rsid w:val="004E5AFE"/>
    <w:rsid w:val="004E5B05"/>
    <w:rsid w:val="004E5CB3"/>
    <w:rsid w:val="004E5E00"/>
    <w:rsid w:val="004E6B9C"/>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0FB"/>
    <w:rsid w:val="00505386"/>
    <w:rsid w:val="005068E4"/>
    <w:rsid w:val="00506CAE"/>
    <w:rsid w:val="00507893"/>
    <w:rsid w:val="00507B00"/>
    <w:rsid w:val="00507B9C"/>
    <w:rsid w:val="00510751"/>
    <w:rsid w:val="00510E7A"/>
    <w:rsid w:val="005113D6"/>
    <w:rsid w:val="00511476"/>
    <w:rsid w:val="005125BB"/>
    <w:rsid w:val="00512DE3"/>
    <w:rsid w:val="00512F21"/>
    <w:rsid w:val="005136CC"/>
    <w:rsid w:val="00514CC8"/>
    <w:rsid w:val="00515955"/>
    <w:rsid w:val="005167E8"/>
    <w:rsid w:val="00516ACC"/>
    <w:rsid w:val="005203F5"/>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1EE0"/>
    <w:rsid w:val="005423B4"/>
    <w:rsid w:val="00543144"/>
    <w:rsid w:val="00543333"/>
    <w:rsid w:val="00543E40"/>
    <w:rsid w:val="00544F7A"/>
    <w:rsid w:val="00545421"/>
    <w:rsid w:val="00546197"/>
    <w:rsid w:val="00547AF9"/>
    <w:rsid w:val="00547B0A"/>
    <w:rsid w:val="00547E4F"/>
    <w:rsid w:val="00550CA9"/>
    <w:rsid w:val="00551CB0"/>
    <w:rsid w:val="00551FCA"/>
    <w:rsid w:val="0055304D"/>
    <w:rsid w:val="00553130"/>
    <w:rsid w:val="0055326C"/>
    <w:rsid w:val="0055482E"/>
    <w:rsid w:val="00554AAD"/>
    <w:rsid w:val="00554B68"/>
    <w:rsid w:val="00554F48"/>
    <w:rsid w:val="00554FB3"/>
    <w:rsid w:val="005552B2"/>
    <w:rsid w:val="005556F0"/>
    <w:rsid w:val="00555C07"/>
    <w:rsid w:val="005576F7"/>
    <w:rsid w:val="00560492"/>
    <w:rsid w:val="005607A9"/>
    <w:rsid w:val="00561F4B"/>
    <w:rsid w:val="005629F2"/>
    <w:rsid w:val="00562A27"/>
    <w:rsid w:val="00565866"/>
    <w:rsid w:val="005658A5"/>
    <w:rsid w:val="005676E4"/>
    <w:rsid w:val="0056772B"/>
    <w:rsid w:val="0057041C"/>
    <w:rsid w:val="00570586"/>
    <w:rsid w:val="00570B85"/>
    <w:rsid w:val="005719CC"/>
    <w:rsid w:val="00572669"/>
    <w:rsid w:val="0057316B"/>
    <w:rsid w:val="005739DE"/>
    <w:rsid w:val="00574850"/>
    <w:rsid w:val="00575A6D"/>
    <w:rsid w:val="00575ED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0A9D"/>
    <w:rsid w:val="0059113E"/>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47C8"/>
    <w:rsid w:val="005B4D18"/>
    <w:rsid w:val="005B5668"/>
    <w:rsid w:val="005B5953"/>
    <w:rsid w:val="005B5CF5"/>
    <w:rsid w:val="005B5F79"/>
    <w:rsid w:val="005B6062"/>
    <w:rsid w:val="005B6D11"/>
    <w:rsid w:val="005B6F2A"/>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CD8"/>
    <w:rsid w:val="005C5E39"/>
    <w:rsid w:val="005C5F4D"/>
    <w:rsid w:val="005C5FEB"/>
    <w:rsid w:val="005C6357"/>
    <w:rsid w:val="005C67A2"/>
    <w:rsid w:val="005C68D3"/>
    <w:rsid w:val="005C6E87"/>
    <w:rsid w:val="005C6EA5"/>
    <w:rsid w:val="005C79EE"/>
    <w:rsid w:val="005D10EA"/>
    <w:rsid w:val="005D15AF"/>
    <w:rsid w:val="005D1853"/>
    <w:rsid w:val="005D1A0F"/>
    <w:rsid w:val="005D3511"/>
    <w:rsid w:val="005D378B"/>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016"/>
    <w:rsid w:val="005E7729"/>
    <w:rsid w:val="005E7A84"/>
    <w:rsid w:val="005E7E5C"/>
    <w:rsid w:val="005F0059"/>
    <w:rsid w:val="005F03E6"/>
    <w:rsid w:val="005F07DD"/>
    <w:rsid w:val="005F1180"/>
    <w:rsid w:val="005F15A5"/>
    <w:rsid w:val="005F2549"/>
    <w:rsid w:val="005F2818"/>
    <w:rsid w:val="005F2A90"/>
    <w:rsid w:val="005F30B5"/>
    <w:rsid w:val="005F3AB7"/>
    <w:rsid w:val="005F3CB3"/>
    <w:rsid w:val="005F4549"/>
    <w:rsid w:val="005F4FE7"/>
    <w:rsid w:val="005F5101"/>
    <w:rsid w:val="005F5778"/>
    <w:rsid w:val="005F6572"/>
    <w:rsid w:val="005F76A4"/>
    <w:rsid w:val="005F7971"/>
    <w:rsid w:val="00600EAD"/>
    <w:rsid w:val="006012EE"/>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53F"/>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77"/>
    <w:rsid w:val="006344A4"/>
    <w:rsid w:val="006348EB"/>
    <w:rsid w:val="00635564"/>
    <w:rsid w:val="00635FF3"/>
    <w:rsid w:val="0063654C"/>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4FE7"/>
    <w:rsid w:val="006550E7"/>
    <w:rsid w:val="006551F3"/>
    <w:rsid w:val="00655E22"/>
    <w:rsid w:val="00655E60"/>
    <w:rsid w:val="00655F3B"/>
    <w:rsid w:val="00656812"/>
    <w:rsid w:val="0065711D"/>
    <w:rsid w:val="00657394"/>
    <w:rsid w:val="006606E2"/>
    <w:rsid w:val="006608E6"/>
    <w:rsid w:val="00660FC0"/>
    <w:rsid w:val="00661DE8"/>
    <w:rsid w:val="006627C9"/>
    <w:rsid w:val="00663677"/>
    <w:rsid w:val="006638B1"/>
    <w:rsid w:val="006640B1"/>
    <w:rsid w:val="00664C14"/>
    <w:rsid w:val="00665680"/>
    <w:rsid w:val="00665702"/>
    <w:rsid w:val="00666631"/>
    <w:rsid w:val="00667756"/>
    <w:rsid w:val="006677A5"/>
    <w:rsid w:val="00667EAC"/>
    <w:rsid w:val="006713F8"/>
    <w:rsid w:val="0067240C"/>
    <w:rsid w:val="006724D8"/>
    <w:rsid w:val="0067269C"/>
    <w:rsid w:val="006731A0"/>
    <w:rsid w:val="00673DA8"/>
    <w:rsid w:val="00673FE1"/>
    <w:rsid w:val="00674355"/>
    <w:rsid w:val="006744D9"/>
    <w:rsid w:val="006757A3"/>
    <w:rsid w:val="006758D1"/>
    <w:rsid w:val="00675FE2"/>
    <w:rsid w:val="006760F6"/>
    <w:rsid w:val="0067642D"/>
    <w:rsid w:val="00676591"/>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499"/>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23C"/>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3F3F"/>
    <w:rsid w:val="006B4115"/>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063"/>
    <w:rsid w:val="006D3D0F"/>
    <w:rsid w:val="006D4241"/>
    <w:rsid w:val="006D46CB"/>
    <w:rsid w:val="006D4A70"/>
    <w:rsid w:val="006D5052"/>
    <w:rsid w:val="006D541C"/>
    <w:rsid w:val="006D565E"/>
    <w:rsid w:val="006D59DD"/>
    <w:rsid w:val="006D5CC7"/>
    <w:rsid w:val="006D6145"/>
    <w:rsid w:val="006D6CFF"/>
    <w:rsid w:val="006D7134"/>
    <w:rsid w:val="006D7B27"/>
    <w:rsid w:val="006D7D34"/>
    <w:rsid w:val="006E0C56"/>
    <w:rsid w:val="006E1624"/>
    <w:rsid w:val="006E178F"/>
    <w:rsid w:val="006E1B28"/>
    <w:rsid w:val="006E1CAA"/>
    <w:rsid w:val="006E1D6C"/>
    <w:rsid w:val="006E213C"/>
    <w:rsid w:val="006E249F"/>
    <w:rsid w:val="006E2577"/>
    <w:rsid w:val="006E3112"/>
    <w:rsid w:val="006E4356"/>
    <w:rsid w:val="006E4399"/>
    <w:rsid w:val="006E46D0"/>
    <w:rsid w:val="006E5057"/>
    <w:rsid w:val="006E55B5"/>
    <w:rsid w:val="006E5FFB"/>
    <w:rsid w:val="006E6599"/>
    <w:rsid w:val="006E6E30"/>
    <w:rsid w:val="006E6FE5"/>
    <w:rsid w:val="006E778F"/>
    <w:rsid w:val="006E7859"/>
    <w:rsid w:val="006E7A97"/>
    <w:rsid w:val="006F0ACE"/>
    <w:rsid w:val="006F0D06"/>
    <w:rsid w:val="006F0E72"/>
    <w:rsid w:val="006F0FAA"/>
    <w:rsid w:val="006F1573"/>
    <w:rsid w:val="006F1CCA"/>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3BF8"/>
    <w:rsid w:val="0070403D"/>
    <w:rsid w:val="00704120"/>
    <w:rsid w:val="007047D6"/>
    <w:rsid w:val="0070489E"/>
    <w:rsid w:val="00704EAD"/>
    <w:rsid w:val="00704F8D"/>
    <w:rsid w:val="00705136"/>
    <w:rsid w:val="00705161"/>
    <w:rsid w:val="00705759"/>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847"/>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8C0"/>
    <w:rsid w:val="00751CF0"/>
    <w:rsid w:val="0075227C"/>
    <w:rsid w:val="00752632"/>
    <w:rsid w:val="00753033"/>
    <w:rsid w:val="00753908"/>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4831"/>
    <w:rsid w:val="007656A6"/>
    <w:rsid w:val="007663F2"/>
    <w:rsid w:val="00766C7E"/>
    <w:rsid w:val="0076716E"/>
    <w:rsid w:val="007673E3"/>
    <w:rsid w:val="007677DE"/>
    <w:rsid w:val="00770C66"/>
    <w:rsid w:val="00770E0E"/>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58C9"/>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418"/>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59E"/>
    <w:rsid w:val="007A2722"/>
    <w:rsid w:val="007A29A7"/>
    <w:rsid w:val="007A323B"/>
    <w:rsid w:val="007A38AC"/>
    <w:rsid w:val="007A393B"/>
    <w:rsid w:val="007A419D"/>
    <w:rsid w:val="007A5275"/>
    <w:rsid w:val="007A5B0B"/>
    <w:rsid w:val="007A5C04"/>
    <w:rsid w:val="007A61D2"/>
    <w:rsid w:val="007A6809"/>
    <w:rsid w:val="007A72FB"/>
    <w:rsid w:val="007A74EF"/>
    <w:rsid w:val="007A7992"/>
    <w:rsid w:val="007A7E69"/>
    <w:rsid w:val="007B08CA"/>
    <w:rsid w:val="007B0C6C"/>
    <w:rsid w:val="007B0D5D"/>
    <w:rsid w:val="007B0DE3"/>
    <w:rsid w:val="007B2675"/>
    <w:rsid w:val="007B27D2"/>
    <w:rsid w:val="007B2EAC"/>
    <w:rsid w:val="007B3FDB"/>
    <w:rsid w:val="007B44BA"/>
    <w:rsid w:val="007B44DD"/>
    <w:rsid w:val="007B46DD"/>
    <w:rsid w:val="007B4EF8"/>
    <w:rsid w:val="007B5195"/>
    <w:rsid w:val="007B51E1"/>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5F88"/>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24ED"/>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CD1"/>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0F2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6B6"/>
    <w:rsid w:val="008136D1"/>
    <w:rsid w:val="00813F05"/>
    <w:rsid w:val="008144EA"/>
    <w:rsid w:val="0081465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0F9B"/>
    <w:rsid w:val="00871CE9"/>
    <w:rsid w:val="008722D8"/>
    <w:rsid w:val="00872994"/>
    <w:rsid w:val="00872CF1"/>
    <w:rsid w:val="00873FC6"/>
    <w:rsid w:val="00874493"/>
    <w:rsid w:val="00874537"/>
    <w:rsid w:val="00874DFD"/>
    <w:rsid w:val="0087541C"/>
    <w:rsid w:val="008760A4"/>
    <w:rsid w:val="0087630F"/>
    <w:rsid w:val="008765A6"/>
    <w:rsid w:val="008772BE"/>
    <w:rsid w:val="0087777D"/>
    <w:rsid w:val="00877F16"/>
    <w:rsid w:val="00880F6C"/>
    <w:rsid w:val="00881166"/>
    <w:rsid w:val="00881712"/>
    <w:rsid w:val="00881967"/>
    <w:rsid w:val="00881D0A"/>
    <w:rsid w:val="00882ACF"/>
    <w:rsid w:val="00882E2E"/>
    <w:rsid w:val="00883201"/>
    <w:rsid w:val="00883590"/>
    <w:rsid w:val="00883CF5"/>
    <w:rsid w:val="00883D7E"/>
    <w:rsid w:val="00883EEA"/>
    <w:rsid w:val="00884495"/>
    <w:rsid w:val="0088486F"/>
    <w:rsid w:val="00884924"/>
    <w:rsid w:val="00884952"/>
    <w:rsid w:val="0088499F"/>
    <w:rsid w:val="00884B5D"/>
    <w:rsid w:val="00884C9A"/>
    <w:rsid w:val="008854F0"/>
    <w:rsid w:val="00885C1D"/>
    <w:rsid w:val="00885CB4"/>
    <w:rsid w:val="00885FD5"/>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62B4"/>
    <w:rsid w:val="008B64A6"/>
    <w:rsid w:val="008B68F0"/>
    <w:rsid w:val="008B6932"/>
    <w:rsid w:val="008B6940"/>
    <w:rsid w:val="008B709A"/>
    <w:rsid w:val="008B77F7"/>
    <w:rsid w:val="008B7B1D"/>
    <w:rsid w:val="008C01D9"/>
    <w:rsid w:val="008C0215"/>
    <w:rsid w:val="008C10DA"/>
    <w:rsid w:val="008C15DD"/>
    <w:rsid w:val="008C21C3"/>
    <w:rsid w:val="008C23A2"/>
    <w:rsid w:val="008C2477"/>
    <w:rsid w:val="008C3023"/>
    <w:rsid w:val="008C371D"/>
    <w:rsid w:val="008C403E"/>
    <w:rsid w:val="008C5908"/>
    <w:rsid w:val="008C5C97"/>
    <w:rsid w:val="008C60E5"/>
    <w:rsid w:val="008C7629"/>
    <w:rsid w:val="008C7A3B"/>
    <w:rsid w:val="008C7B44"/>
    <w:rsid w:val="008D05D9"/>
    <w:rsid w:val="008D0A01"/>
    <w:rsid w:val="008D0D35"/>
    <w:rsid w:val="008D0DFF"/>
    <w:rsid w:val="008D1964"/>
    <w:rsid w:val="008D1D6F"/>
    <w:rsid w:val="008D207A"/>
    <w:rsid w:val="008D23C6"/>
    <w:rsid w:val="008D2445"/>
    <w:rsid w:val="008D24AB"/>
    <w:rsid w:val="008D2638"/>
    <w:rsid w:val="008D2874"/>
    <w:rsid w:val="008D31B4"/>
    <w:rsid w:val="008D3567"/>
    <w:rsid w:val="008D3952"/>
    <w:rsid w:val="008D3AAB"/>
    <w:rsid w:val="008D3F73"/>
    <w:rsid w:val="008D56F4"/>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270"/>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70B"/>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2516"/>
    <w:rsid w:val="009337B9"/>
    <w:rsid w:val="009339EC"/>
    <w:rsid w:val="00933ACE"/>
    <w:rsid w:val="009340B4"/>
    <w:rsid w:val="00934696"/>
    <w:rsid w:val="009349A6"/>
    <w:rsid w:val="00935023"/>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82D"/>
    <w:rsid w:val="009459C3"/>
    <w:rsid w:val="00946D4A"/>
    <w:rsid w:val="009470D1"/>
    <w:rsid w:val="00947897"/>
    <w:rsid w:val="00947CE3"/>
    <w:rsid w:val="00950813"/>
    <w:rsid w:val="00950F8B"/>
    <w:rsid w:val="0095143F"/>
    <w:rsid w:val="009516EB"/>
    <w:rsid w:val="009526B2"/>
    <w:rsid w:val="009526C6"/>
    <w:rsid w:val="009529D0"/>
    <w:rsid w:val="0095306F"/>
    <w:rsid w:val="009536E5"/>
    <w:rsid w:val="0095381A"/>
    <w:rsid w:val="00953893"/>
    <w:rsid w:val="00953EA9"/>
    <w:rsid w:val="00954F65"/>
    <w:rsid w:val="00954FA2"/>
    <w:rsid w:val="009555E8"/>
    <w:rsid w:val="009561AF"/>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8F0"/>
    <w:rsid w:val="0097094F"/>
    <w:rsid w:val="00970B0E"/>
    <w:rsid w:val="00970BDC"/>
    <w:rsid w:val="00970CE1"/>
    <w:rsid w:val="00971579"/>
    <w:rsid w:val="00971980"/>
    <w:rsid w:val="00971DBA"/>
    <w:rsid w:val="00971DD6"/>
    <w:rsid w:val="00971F5E"/>
    <w:rsid w:val="009723B4"/>
    <w:rsid w:val="009729BE"/>
    <w:rsid w:val="00973219"/>
    <w:rsid w:val="00974B5A"/>
    <w:rsid w:val="00975224"/>
    <w:rsid w:val="00975FB6"/>
    <w:rsid w:val="009769C3"/>
    <w:rsid w:val="00976DAF"/>
    <w:rsid w:val="009802E1"/>
    <w:rsid w:val="00980BE4"/>
    <w:rsid w:val="00980BF8"/>
    <w:rsid w:val="009811BE"/>
    <w:rsid w:val="009818F6"/>
    <w:rsid w:val="00981E6D"/>
    <w:rsid w:val="0098211B"/>
    <w:rsid w:val="00982AFD"/>
    <w:rsid w:val="009830B9"/>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701"/>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A7851"/>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346"/>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70"/>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AF6"/>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9F4"/>
    <w:rsid w:val="00A06B9E"/>
    <w:rsid w:val="00A0728D"/>
    <w:rsid w:val="00A073C3"/>
    <w:rsid w:val="00A07BB8"/>
    <w:rsid w:val="00A07D22"/>
    <w:rsid w:val="00A10635"/>
    <w:rsid w:val="00A10BBB"/>
    <w:rsid w:val="00A10D63"/>
    <w:rsid w:val="00A115E2"/>
    <w:rsid w:val="00A11B97"/>
    <w:rsid w:val="00A13114"/>
    <w:rsid w:val="00A138B5"/>
    <w:rsid w:val="00A13D7D"/>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286"/>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7BF"/>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DBE"/>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2C0"/>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2C2"/>
    <w:rsid w:val="00A94C4C"/>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B727E"/>
    <w:rsid w:val="00AC015C"/>
    <w:rsid w:val="00AC1807"/>
    <w:rsid w:val="00AC1D9E"/>
    <w:rsid w:val="00AC1DAE"/>
    <w:rsid w:val="00AC3132"/>
    <w:rsid w:val="00AC4329"/>
    <w:rsid w:val="00AC52E3"/>
    <w:rsid w:val="00AC5549"/>
    <w:rsid w:val="00AC58B4"/>
    <w:rsid w:val="00AC6C3A"/>
    <w:rsid w:val="00AC6D06"/>
    <w:rsid w:val="00AC7012"/>
    <w:rsid w:val="00AC753D"/>
    <w:rsid w:val="00AC7694"/>
    <w:rsid w:val="00AC7CF2"/>
    <w:rsid w:val="00AD032F"/>
    <w:rsid w:val="00AD14F3"/>
    <w:rsid w:val="00AD2589"/>
    <w:rsid w:val="00AD2959"/>
    <w:rsid w:val="00AD2DF4"/>
    <w:rsid w:val="00AD3125"/>
    <w:rsid w:val="00AD34C6"/>
    <w:rsid w:val="00AD410E"/>
    <w:rsid w:val="00AD4BB3"/>
    <w:rsid w:val="00AD4F75"/>
    <w:rsid w:val="00AD4F7D"/>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382"/>
    <w:rsid w:val="00AF35F6"/>
    <w:rsid w:val="00AF37CB"/>
    <w:rsid w:val="00AF4EB8"/>
    <w:rsid w:val="00AF509E"/>
    <w:rsid w:val="00AF56DB"/>
    <w:rsid w:val="00AF58FE"/>
    <w:rsid w:val="00AF5D37"/>
    <w:rsid w:val="00AF5F5E"/>
    <w:rsid w:val="00AF66EB"/>
    <w:rsid w:val="00AF6CB1"/>
    <w:rsid w:val="00AF73F9"/>
    <w:rsid w:val="00AF7412"/>
    <w:rsid w:val="00B00EF7"/>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3AC"/>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6A7"/>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BF9"/>
    <w:rsid w:val="00B53DBF"/>
    <w:rsid w:val="00B54030"/>
    <w:rsid w:val="00B5471A"/>
    <w:rsid w:val="00B54954"/>
    <w:rsid w:val="00B54AB4"/>
    <w:rsid w:val="00B54D94"/>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7034A"/>
    <w:rsid w:val="00B7138E"/>
    <w:rsid w:val="00B71B48"/>
    <w:rsid w:val="00B71D91"/>
    <w:rsid w:val="00B72124"/>
    <w:rsid w:val="00B72140"/>
    <w:rsid w:val="00B72268"/>
    <w:rsid w:val="00B72FBC"/>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4557"/>
    <w:rsid w:val="00B8494C"/>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47D"/>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5F0D"/>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3033"/>
    <w:rsid w:val="00BD33E3"/>
    <w:rsid w:val="00BD390A"/>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19B2"/>
    <w:rsid w:val="00BE2082"/>
    <w:rsid w:val="00BE22E0"/>
    <w:rsid w:val="00BE23BB"/>
    <w:rsid w:val="00BE2650"/>
    <w:rsid w:val="00BE288D"/>
    <w:rsid w:val="00BE3F08"/>
    <w:rsid w:val="00BE412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1C1B"/>
    <w:rsid w:val="00C021AE"/>
    <w:rsid w:val="00C022D4"/>
    <w:rsid w:val="00C02602"/>
    <w:rsid w:val="00C02D44"/>
    <w:rsid w:val="00C03150"/>
    <w:rsid w:val="00C04709"/>
    <w:rsid w:val="00C07FC4"/>
    <w:rsid w:val="00C10264"/>
    <w:rsid w:val="00C10EE8"/>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9B1"/>
    <w:rsid w:val="00C23C0E"/>
    <w:rsid w:val="00C23FBD"/>
    <w:rsid w:val="00C248F8"/>
    <w:rsid w:val="00C24C35"/>
    <w:rsid w:val="00C24DDB"/>
    <w:rsid w:val="00C26F4A"/>
    <w:rsid w:val="00C27668"/>
    <w:rsid w:val="00C278D5"/>
    <w:rsid w:val="00C27F21"/>
    <w:rsid w:val="00C306EC"/>
    <w:rsid w:val="00C31031"/>
    <w:rsid w:val="00C3161D"/>
    <w:rsid w:val="00C32F76"/>
    <w:rsid w:val="00C332D0"/>
    <w:rsid w:val="00C3463A"/>
    <w:rsid w:val="00C346C4"/>
    <w:rsid w:val="00C352C1"/>
    <w:rsid w:val="00C35BC2"/>
    <w:rsid w:val="00C36BD4"/>
    <w:rsid w:val="00C37602"/>
    <w:rsid w:val="00C37693"/>
    <w:rsid w:val="00C3791A"/>
    <w:rsid w:val="00C37FC9"/>
    <w:rsid w:val="00C40999"/>
    <w:rsid w:val="00C40AB4"/>
    <w:rsid w:val="00C40AE2"/>
    <w:rsid w:val="00C41F77"/>
    <w:rsid w:val="00C42330"/>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7FB"/>
    <w:rsid w:val="00C76A00"/>
    <w:rsid w:val="00C76B01"/>
    <w:rsid w:val="00C807D8"/>
    <w:rsid w:val="00C8082A"/>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B38"/>
    <w:rsid w:val="00C93E4C"/>
    <w:rsid w:val="00C94B0E"/>
    <w:rsid w:val="00C94E77"/>
    <w:rsid w:val="00C96061"/>
    <w:rsid w:val="00C96481"/>
    <w:rsid w:val="00C9682F"/>
    <w:rsid w:val="00C96CA0"/>
    <w:rsid w:val="00C96FDD"/>
    <w:rsid w:val="00C972AB"/>
    <w:rsid w:val="00CA0892"/>
    <w:rsid w:val="00CA09C2"/>
    <w:rsid w:val="00CA10F6"/>
    <w:rsid w:val="00CA170F"/>
    <w:rsid w:val="00CA1846"/>
    <w:rsid w:val="00CA3F59"/>
    <w:rsid w:val="00CA406D"/>
    <w:rsid w:val="00CA4689"/>
    <w:rsid w:val="00CA4CFD"/>
    <w:rsid w:val="00CA505E"/>
    <w:rsid w:val="00CA519A"/>
    <w:rsid w:val="00CA5289"/>
    <w:rsid w:val="00CA541F"/>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6E0E"/>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33E9"/>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CF7E66"/>
    <w:rsid w:val="00D004E4"/>
    <w:rsid w:val="00D0099C"/>
    <w:rsid w:val="00D009AD"/>
    <w:rsid w:val="00D00DEE"/>
    <w:rsid w:val="00D01569"/>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8CF"/>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87"/>
    <w:rsid w:val="00D260E9"/>
    <w:rsid w:val="00D26419"/>
    <w:rsid w:val="00D26463"/>
    <w:rsid w:val="00D2681B"/>
    <w:rsid w:val="00D27273"/>
    <w:rsid w:val="00D273DE"/>
    <w:rsid w:val="00D31226"/>
    <w:rsid w:val="00D31AFA"/>
    <w:rsid w:val="00D3265C"/>
    <w:rsid w:val="00D32F25"/>
    <w:rsid w:val="00D33DB2"/>
    <w:rsid w:val="00D346AF"/>
    <w:rsid w:val="00D34B7F"/>
    <w:rsid w:val="00D35BAA"/>
    <w:rsid w:val="00D360BC"/>
    <w:rsid w:val="00D37310"/>
    <w:rsid w:val="00D373ED"/>
    <w:rsid w:val="00D42322"/>
    <w:rsid w:val="00D42BFA"/>
    <w:rsid w:val="00D42D39"/>
    <w:rsid w:val="00D42F95"/>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0EF1"/>
    <w:rsid w:val="00D619F2"/>
    <w:rsid w:val="00D62125"/>
    <w:rsid w:val="00D62329"/>
    <w:rsid w:val="00D628A3"/>
    <w:rsid w:val="00D63479"/>
    <w:rsid w:val="00D640E9"/>
    <w:rsid w:val="00D64C92"/>
    <w:rsid w:val="00D65150"/>
    <w:rsid w:val="00D6534E"/>
    <w:rsid w:val="00D658AE"/>
    <w:rsid w:val="00D658D6"/>
    <w:rsid w:val="00D66558"/>
    <w:rsid w:val="00D665B3"/>
    <w:rsid w:val="00D6664A"/>
    <w:rsid w:val="00D66E6E"/>
    <w:rsid w:val="00D674AE"/>
    <w:rsid w:val="00D70DE7"/>
    <w:rsid w:val="00D7115D"/>
    <w:rsid w:val="00D7153B"/>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A50"/>
    <w:rsid w:val="00D87E81"/>
    <w:rsid w:val="00D90299"/>
    <w:rsid w:val="00D90931"/>
    <w:rsid w:val="00D90D58"/>
    <w:rsid w:val="00D91DB5"/>
    <w:rsid w:val="00D929AE"/>
    <w:rsid w:val="00D93592"/>
    <w:rsid w:val="00D93A6E"/>
    <w:rsid w:val="00D9422C"/>
    <w:rsid w:val="00D9492A"/>
    <w:rsid w:val="00D9497B"/>
    <w:rsid w:val="00D94CD5"/>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D4D"/>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0F4E"/>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183"/>
    <w:rsid w:val="00DE13D5"/>
    <w:rsid w:val="00DE13E4"/>
    <w:rsid w:val="00DE25C9"/>
    <w:rsid w:val="00DE2A5B"/>
    <w:rsid w:val="00DE333D"/>
    <w:rsid w:val="00DE4447"/>
    <w:rsid w:val="00DE4556"/>
    <w:rsid w:val="00DE47DC"/>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6BF"/>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582"/>
    <w:rsid w:val="00E147C7"/>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348A"/>
    <w:rsid w:val="00E33650"/>
    <w:rsid w:val="00E3375B"/>
    <w:rsid w:val="00E33AD7"/>
    <w:rsid w:val="00E33CB9"/>
    <w:rsid w:val="00E343BD"/>
    <w:rsid w:val="00E34E00"/>
    <w:rsid w:val="00E35931"/>
    <w:rsid w:val="00E35A26"/>
    <w:rsid w:val="00E35C3C"/>
    <w:rsid w:val="00E35EE3"/>
    <w:rsid w:val="00E36815"/>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0F37"/>
    <w:rsid w:val="00E614EE"/>
    <w:rsid w:val="00E617BE"/>
    <w:rsid w:val="00E62DDF"/>
    <w:rsid w:val="00E62EEA"/>
    <w:rsid w:val="00E62F65"/>
    <w:rsid w:val="00E636C7"/>
    <w:rsid w:val="00E63933"/>
    <w:rsid w:val="00E647E9"/>
    <w:rsid w:val="00E6567F"/>
    <w:rsid w:val="00E657B2"/>
    <w:rsid w:val="00E674BF"/>
    <w:rsid w:val="00E701EB"/>
    <w:rsid w:val="00E70367"/>
    <w:rsid w:val="00E7198C"/>
    <w:rsid w:val="00E71B78"/>
    <w:rsid w:val="00E7229A"/>
    <w:rsid w:val="00E72C3C"/>
    <w:rsid w:val="00E73042"/>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BF"/>
    <w:rsid w:val="00E818C1"/>
    <w:rsid w:val="00E81C94"/>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6A5"/>
    <w:rsid w:val="00E909C5"/>
    <w:rsid w:val="00E90A3B"/>
    <w:rsid w:val="00E90A7C"/>
    <w:rsid w:val="00E90CBC"/>
    <w:rsid w:val="00E912E6"/>
    <w:rsid w:val="00E916B8"/>
    <w:rsid w:val="00E91F17"/>
    <w:rsid w:val="00E9225B"/>
    <w:rsid w:val="00E9256D"/>
    <w:rsid w:val="00E92AD0"/>
    <w:rsid w:val="00E92FE3"/>
    <w:rsid w:val="00E9353E"/>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061"/>
    <w:rsid w:val="00EC42E1"/>
    <w:rsid w:val="00EC4B14"/>
    <w:rsid w:val="00EC4EC4"/>
    <w:rsid w:val="00EC5024"/>
    <w:rsid w:val="00EC5BCB"/>
    <w:rsid w:val="00EC65B2"/>
    <w:rsid w:val="00EC71F3"/>
    <w:rsid w:val="00EC7302"/>
    <w:rsid w:val="00ED11D5"/>
    <w:rsid w:val="00ED132C"/>
    <w:rsid w:val="00ED1764"/>
    <w:rsid w:val="00ED2AB8"/>
    <w:rsid w:val="00ED3666"/>
    <w:rsid w:val="00ED42E3"/>
    <w:rsid w:val="00ED4E1C"/>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3F7A"/>
    <w:rsid w:val="00EE403F"/>
    <w:rsid w:val="00EE4489"/>
    <w:rsid w:val="00EE58C0"/>
    <w:rsid w:val="00EE5CA5"/>
    <w:rsid w:val="00EE60B0"/>
    <w:rsid w:val="00EE6168"/>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BE1"/>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1D39"/>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AFF"/>
    <w:rsid w:val="00F24C7C"/>
    <w:rsid w:val="00F25D7C"/>
    <w:rsid w:val="00F265D0"/>
    <w:rsid w:val="00F26F6A"/>
    <w:rsid w:val="00F27241"/>
    <w:rsid w:val="00F2763C"/>
    <w:rsid w:val="00F279C9"/>
    <w:rsid w:val="00F27A8B"/>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62C"/>
    <w:rsid w:val="00F36A11"/>
    <w:rsid w:val="00F36D83"/>
    <w:rsid w:val="00F37049"/>
    <w:rsid w:val="00F40050"/>
    <w:rsid w:val="00F400B3"/>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2C51"/>
    <w:rsid w:val="00F53A43"/>
    <w:rsid w:val="00F53D7A"/>
    <w:rsid w:val="00F542AA"/>
    <w:rsid w:val="00F54DA8"/>
    <w:rsid w:val="00F54EF8"/>
    <w:rsid w:val="00F550AE"/>
    <w:rsid w:val="00F55D05"/>
    <w:rsid w:val="00F56228"/>
    <w:rsid w:val="00F5674A"/>
    <w:rsid w:val="00F5690E"/>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4E4"/>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2E0"/>
    <w:rsid w:val="00FE4E3B"/>
    <w:rsid w:val="00FE4E88"/>
    <w:rsid w:val="00FE510C"/>
    <w:rsid w:val="00FE5D31"/>
    <w:rsid w:val="00FE69C5"/>
    <w:rsid w:val="00FE7096"/>
    <w:rsid w:val="00FE7537"/>
    <w:rsid w:val="00FE7755"/>
    <w:rsid w:val="00FE79E2"/>
    <w:rsid w:val="00FE7D7A"/>
    <w:rsid w:val="00FF0684"/>
    <w:rsid w:val="00FF0D92"/>
    <w:rsid w:val="00FF0DAF"/>
    <w:rsid w:val="00FF2660"/>
    <w:rsid w:val="00FF34A6"/>
    <w:rsid w:val="00FF357A"/>
    <w:rsid w:val="00FF37B3"/>
    <w:rsid w:val="00FF4107"/>
    <w:rsid w:val="00FF470D"/>
    <w:rsid w:val="00FF474E"/>
    <w:rsid w:val="00FF4BEE"/>
    <w:rsid w:val="00FF4E0F"/>
    <w:rsid w:val="00FF536E"/>
    <w:rsid w:val="00FF5F66"/>
    <w:rsid w:val="00FF5F9D"/>
    <w:rsid w:val="00FF644D"/>
    <w:rsid w:val="00FF64B1"/>
    <w:rsid w:val="00FF679E"/>
    <w:rsid w:val="00FF6AC5"/>
    <w:rsid w:val="00FF74FC"/>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tabs>
        <w:tab w:val="clear" w:pos="522"/>
        <w:tab w:val="num" w:pos="432"/>
      </w:tabs>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 w:type="character" w:customStyle="1" w:styleId="EQChar">
    <w:name w:val="EQ Char"/>
    <w:link w:val="EQ"/>
    <w:qFormat/>
    <w:locked/>
    <w:rsid w:val="00E818BF"/>
    <w:rPr>
      <w:rFonts w:ascii="Calibri" w:eastAsiaTheme="minorHAnsi" w:hAnsi="Calibri" w:cs="Calibri"/>
      <w:noProof/>
      <w:sz w:val="22"/>
      <w:szCs w:val="22"/>
    </w:rPr>
  </w:style>
  <w:style w:type="table" w:styleId="PlainTable3">
    <w:name w:val="Plain Table 3"/>
    <w:basedOn w:val="TableNormal"/>
    <w:uiPriority w:val="43"/>
    <w:rsid w:val="006E6E3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6E6E3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6E6E3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61412780">
      <w:bodyDiv w:val="1"/>
      <w:marLeft w:val="0"/>
      <w:marRight w:val="0"/>
      <w:marTop w:val="0"/>
      <w:marBottom w:val="0"/>
      <w:divBdr>
        <w:top w:val="none" w:sz="0" w:space="0" w:color="auto"/>
        <w:left w:val="none" w:sz="0" w:space="0" w:color="auto"/>
        <w:bottom w:val="none" w:sz="0" w:space="0" w:color="auto"/>
        <w:right w:val="none" w:sz="0" w:space="0" w:color="auto"/>
      </w:divBdr>
      <w:divsChild>
        <w:div w:id="688607058">
          <w:marLeft w:val="360"/>
          <w:marRight w:val="0"/>
          <w:marTop w:val="200"/>
          <w:marBottom w:val="0"/>
          <w:divBdr>
            <w:top w:val="none" w:sz="0" w:space="0" w:color="auto"/>
            <w:left w:val="none" w:sz="0" w:space="0" w:color="auto"/>
            <w:bottom w:val="none" w:sz="0" w:space="0" w:color="auto"/>
            <w:right w:val="none" w:sz="0" w:space="0" w:color="auto"/>
          </w:divBdr>
        </w:div>
        <w:div w:id="571040769">
          <w:marLeft w:val="1080"/>
          <w:marRight w:val="0"/>
          <w:marTop w:val="100"/>
          <w:marBottom w:val="0"/>
          <w:divBdr>
            <w:top w:val="none" w:sz="0" w:space="0" w:color="auto"/>
            <w:left w:val="none" w:sz="0" w:space="0" w:color="auto"/>
            <w:bottom w:val="none" w:sz="0" w:space="0" w:color="auto"/>
            <w:right w:val="none" w:sz="0" w:space="0" w:color="auto"/>
          </w:divBdr>
        </w:div>
        <w:div w:id="1376077021">
          <w:marLeft w:val="360"/>
          <w:marRight w:val="0"/>
          <w:marTop w:val="200"/>
          <w:marBottom w:val="0"/>
          <w:divBdr>
            <w:top w:val="none" w:sz="0" w:space="0" w:color="auto"/>
            <w:left w:val="none" w:sz="0" w:space="0" w:color="auto"/>
            <w:bottom w:val="none" w:sz="0" w:space="0" w:color="auto"/>
            <w:right w:val="none" w:sz="0" w:space="0" w:color="auto"/>
          </w:divBdr>
        </w:div>
        <w:div w:id="98137096">
          <w:marLeft w:val="1080"/>
          <w:marRight w:val="0"/>
          <w:marTop w:val="100"/>
          <w:marBottom w:val="0"/>
          <w:divBdr>
            <w:top w:val="none" w:sz="0" w:space="0" w:color="auto"/>
            <w:left w:val="none" w:sz="0" w:space="0" w:color="auto"/>
            <w:bottom w:val="none" w:sz="0" w:space="0" w:color="auto"/>
            <w:right w:val="none" w:sz="0" w:space="0" w:color="auto"/>
          </w:divBdr>
        </w:div>
        <w:div w:id="250898897">
          <w:marLeft w:val="1080"/>
          <w:marRight w:val="0"/>
          <w:marTop w:val="100"/>
          <w:marBottom w:val="0"/>
          <w:divBdr>
            <w:top w:val="none" w:sz="0" w:space="0" w:color="auto"/>
            <w:left w:val="none" w:sz="0" w:space="0" w:color="auto"/>
            <w:bottom w:val="none" w:sz="0" w:space="0" w:color="auto"/>
            <w:right w:val="none" w:sz="0" w:space="0" w:color="auto"/>
          </w:divBdr>
        </w:div>
        <w:div w:id="2133284358">
          <w:marLeft w:val="360"/>
          <w:marRight w:val="0"/>
          <w:marTop w:val="200"/>
          <w:marBottom w:val="0"/>
          <w:divBdr>
            <w:top w:val="none" w:sz="0" w:space="0" w:color="auto"/>
            <w:left w:val="none" w:sz="0" w:space="0" w:color="auto"/>
            <w:bottom w:val="none" w:sz="0" w:space="0" w:color="auto"/>
            <w:right w:val="none" w:sz="0" w:space="0" w:color="auto"/>
          </w:divBdr>
        </w:div>
      </w:divsChild>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0453887">
      <w:bodyDiv w:val="1"/>
      <w:marLeft w:val="0"/>
      <w:marRight w:val="0"/>
      <w:marTop w:val="0"/>
      <w:marBottom w:val="0"/>
      <w:divBdr>
        <w:top w:val="none" w:sz="0" w:space="0" w:color="auto"/>
        <w:left w:val="none" w:sz="0" w:space="0" w:color="auto"/>
        <w:bottom w:val="none" w:sz="0" w:space="0" w:color="auto"/>
        <w:right w:val="none" w:sz="0" w:space="0" w:color="auto"/>
      </w:divBdr>
      <w:divsChild>
        <w:div w:id="1328485036">
          <w:marLeft w:val="835"/>
          <w:marRight w:val="0"/>
          <w:marTop w:val="160"/>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DB000-CE61-46F3-87D3-6FEF74A1F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9578</TotalTime>
  <Pages>2</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92</cp:revision>
  <cp:lastPrinted>2019-04-07T08:48:00Z</cp:lastPrinted>
  <dcterms:created xsi:type="dcterms:W3CDTF">2019-11-07T20:53:00Z</dcterms:created>
  <dcterms:modified xsi:type="dcterms:W3CDTF">2020-10-23T16:29:00Z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16b6f878-1594-4abc-bc6c-fa7d9091c6cd</vt:lpwstr>
  </property>
  <property fmtid="{D5CDD505-2E9C-101B-9397-08002B2CF9AE}" pid="12" name="CTP_BU">
    <vt:lpwstr>TSCG CENTRAL GROUP</vt:lpwstr>
  </property>
  <property fmtid="{D5CDD505-2E9C-101B-9397-08002B2CF9AE}" pid="13" name="CTP_TimeStamp">
    <vt:lpwstr>2020-08-06 23:37:29Z</vt:lpwstr>
  </property>
  <property fmtid="{D5CDD505-2E9C-101B-9397-08002B2CF9AE}" pid="14" name="_ReviewingToolsShownOnce">
    <vt:lpwstr/>
  </property>
  <property fmtid="{D5CDD505-2E9C-101B-9397-08002B2CF9AE}" pid="15" name="CTPClassification">
    <vt:lpwstr>CTP_IC</vt:lpwstr>
  </property>
  <property fmtid="{D5CDD505-2E9C-101B-9397-08002B2CF9AE}" pid="16" name="MSIP_Label_9aa06179-68b3-4e2b-b09b-a2424735516b_Enabled">
    <vt:lpwstr>True</vt:lpwstr>
  </property>
  <property fmtid="{D5CDD505-2E9C-101B-9397-08002B2CF9AE}" pid="17" name="MSIP_Label_9aa06179-68b3-4e2b-b09b-a2424735516b_SiteId">
    <vt:lpwstr>46c98d88-e344-4ed4-8496-4ed7712e255d</vt:lpwstr>
  </property>
  <property fmtid="{D5CDD505-2E9C-101B-9397-08002B2CF9AE}" pid="18" name="MSIP_Label_9aa06179-68b3-4e2b-b09b-a2424735516b_Owner">
    <vt:lpwstr>tao.xu@intel.com</vt:lpwstr>
  </property>
  <property fmtid="{D5CDD505-2E9C-101B-9397-08002B2CF9AE}" pid="19" name="MSIP_Label_9aa06179-68b3-4e2b-b09b-a2424735516b_SetDate">
    <vt:lpwstr>2020-10-04T03:06:56.1950055Z</vt:lpwstr>
  </property>
  <property fmtid="{D5CDD505-2E9C-101B-9397-08002B2CF9AE}" pid="20" name="MSIP_Label_9aa06179-68b3-4e2b-b09b-a2424735516b_Name">
    <vt:lpwstr>Intel Confidential</vt:lpwstr>
  </property>
  <property fmtid="{D5CDD505-2E9C-101B-9397-08002B2CF9AE}" pid="21" name="MSIP_Label_9aa06179-68b3-4e2b-b09b-a2424735516b_Application">
    <vt:lpwstr>Microsoft Azure Information Protection</vt:lpwstr>
  </property>
  <property fmtid="{D5CDD505-2E9C-101B-9397-08002B2CF9AE}" pid="22" name="MSIP_Label_9aa06179-68b3-4e2b-b09b-a2424735516b_ActionId">
    <vt:lpwstr>4c230598-eb69-4ae7-955c-c52070f1eb0d</vt:lpwstr>
  </property>
  <property fmtid="{D5CDD505-2E9C-101B-9397-08002B2CF9AE}" pid="23" name="MSIP_Label_9aa06179-68b3-4e2b-b09b-a2424735516b_Extended_MSFT_Method">
    <vt:lpwstr>Automatic</vt:lpwstr>
  </property>
  <property fmtid="{D5CDD505-2E9C-101B-9397-08002B2CF9AE}" pid="24" name="Sensitivity">
    <vt:lpwstr>Intel Confidential</vt:lpwstr>
  </property>
</Properties>
</file>